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A325F9" w:rsidRPr="00A325F9" w:rsidTr="0EA28B2D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7868FB" w:rsidRPr="00A325F9" w:rsidRDefault="0EA28B2D" w:rsidP="0EA28B2D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en-US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7868FB" w:rsidRPr="00A325F9" w:rsidRDefault="0EA28B2D" w:rsidP="0EA28B2D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en-US"/>
              </w:rPr>
              <w:t>Special Interest Tourism</w:t>
            </w:r>
          </w:p>
        </w:tc>
      </w:tr>
      <w:tr w:rsidR="00A325F9" w:rsidRPr="00A325F9" w:rsidTr="0EA28B2D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A325F9" w:rsidRDefault="0EA28B2D" w:rsidP="0EA28B2D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bCs w:val="0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Style w:val="Naglaeno"/>
                <w:rFonts w:ascii="Times New Roman" w:hAnsi="Times New Roman"/>
                <w:b w:val="0"/>
                <w:bCs w:val="0"/>
                <w:color w:val="000000" w:themeColor="text1"/>
                <w:sz w:val="20"/>
                <w:szCs w:val="20"/>
                <w:lang w:val="en-US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A325F9" w:rsidRDefault="0EA28B2D" w:rsidP="0EA28B2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EUTD02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A325F9" w:rsidRDefault="0EA28B2D" w:rsidP="0EA28B2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A325F9" w:rsidRDefault="0EA28B2D" w:rsidP="0EA28B2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2</w:t>
            </w: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vertAlign w:val="superscript"/>
                <w:lang w:val="en-US"/>
              </w:rPr>
              <w:t xml:space="preserve">nd </w:t>
            </w:r>
          </w:p>
        </w:tc>
      </w:tr>
      <w:tr w:rsidR="00A325F9" w:rsidRPr="00A325F9" w:rsidTr="0EA28B2D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A325F9" w:rsidRDefault="0EA28B2D" w:rsidP="0EA28B2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A325F9" w:rsidRDefault="0EA28B2D" w:rsidP="0EA28B2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Ljudevit Pranić</w:t>
            </w:r>
            <w:r w:rsidR="006D0A3A"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Ph.D.</w:t>
            </w:r>
          </w:p>
          <w:p w:rsidR="00747CA2" w:rsidRPr="00A325F9" w:rsidRDefault="00747CA2" w:rsidP="0EA28B2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Smiljana Pivčević</w:t>
            </w:r>
            <w:r w:rsidR="006D0A3A"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, Ph.D.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A325F9" w:rsidRDefault="0EA28B2D" w:rsidP="0EA28B2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A325F9" w:rsidRDefault="0EA28B2D" w:rsidP="0EA28B2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5</w:t>
            </w:r>
          </w:p>
        </w:tc>
      </w:tr>
      <w:tr w:rsidR="00A325F9" w:rsidRPr="00A325F9" w:rsidTr="0EA28B2D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A325F9" w:rsidRDefault="0EA28B2D" w:rsidP="0EA28B2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A325F9" w:rsidRDefault="007868FB" w:rsidP="00E82E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A325F9" w:rsidRDefault="0EA28B2D" w:rsidP="0EA28B2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A325F9" w:rsidRDefault="0EA28B2D" w:rsidP="0EA28B2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A325F9" w:rsidRDefault="0EA28B2D" w:rsidP="0EA28B2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A325F9" w:rsidRDefault="0EA28B2D" w:rsidP="0EA28B2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A325F9" w:rsidRDefault="0EA28B2D" w:rsidP="0EA28B2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F</w:t>
            </w:r>
          </w:p>
        </w:tc>
      </w:tr>
      <w:tr w:rsidR="00A325F9" w:rsidRPr="00A325F9" w:rsidTr="0EA28B2D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A325F9" w:rsidRDefault="007868FB" w:rsidP="00E82E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A325F9" w:rsidRDefault="007868FB" w:rsidP="00E82E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A325F9" w:rsidRDefault="007868FB" w:rsidP="00E82E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A325F9" w:rsidRDefault="00747CA2" w:rsidP="00A325F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26 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A325F9" w:rsidRDefault="007868FB" w:rsidP="00E82E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A325F9" w:rsidRDefault="00747CA2" w:rsidP="00A325F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26 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A325F9" w:rsidRDefault="007868FB" w:rsidP="00E82E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A325F9" w:rsidRPr="00A325F9" w:rsidTr="0EA28B2D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A325F9" w:rsidRDefault="0EA28B2D" w:rsidP="0EA28B2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A325F9" w:rsidRDefault="0EA28B2D" w:rsidP="0EA28B2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Elective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A325F9" w:rsidRDefault="0EA28B2D" w:rsidP="0EA28B2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A325F9" w:rsidRDefault="00747CA2" w:rsidP="00A325F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40 </w:t>
            </w:r>
          </w:p>
        </w:tc>
      </w:tr>
      <w:tr w:rsidR="00A325F9" w:rsidRPr="00A325F9" w:rsidTr="0EA28B2D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7868FB" w:rsidRPr="00A325F9" w:rsidRDefault="0EA28B2D" w:rsidP="0EA28B2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en-US"/>
              </w:rPr>
              <w:t>COURSE DESCRIPTION</w:t>
            </w:r>
          </w:p>
        </w:tc>
      </w:tr>
      <w:tr w:rsidR="00A325F9" w:rsidRPr="00A325F9" w:rsidTr="0EA28B2D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A325F9" w:rsidRDefault="0EA28B2D" w:rsidP="0EA28B2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A325F9" w:rsidRDefault="0EA28B2D" w:rsidP="0EA28B2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To offer a theoretical framework supplemented with contemporary topics and cases, with an emphasis on connecting theory and practice of special forms of tourism; prepare students to be able to explain the characteristics and peculiarities of various forms of tourism, and practically resolve business issues. </w:t>
            </w:r>
          </w:p>
        </w:tc>
      </w:tr>
      <w:tr w:rsidR="00A325F9" w:rsidRPr="00A325F9" w:rsidTr="0EA28B2D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A325F9" w:rsidRDefault="0EA28B2D" w:rsidP="0EA28B2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A325F9" w:rsidRDefault="0EA28B2D" w:rsidP="0EA28B2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Course prerequisites are prescribed in bylaws of the Faculty of Economics, Business and Tourism, and the rulebook on study programs and studying.</w:t>
            </w:r>
          </w:p>
        </w:tc>
      </w:tr>
      <w:tr w:rsidR="00A325F9" w:rsidRPr="00A325F9" w:rsidTr="0EA28B2D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A325F9" w:rsidRDefault="0EA28B2D" w:rsidP="0EA28B2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36A06" w:rsidRPr="00A325F9" w:rsidRDefault="0EA28B2D" w:rsidP="0EA28B2D">
            <w:pPr>
              <w:pStyle w:val="Odlomakpopisa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ind w:left="214" w:hanging="214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  <w:t>Describe and distinguish the fundamental characteristics of various customer segments in special forms of tourism;</w:t>
            </w:r>
          </w:p>
          <w:p w:rsidR="00236A06" w:rsidRPr="00A325F9" w:rsidRDefault="0EA28B2D" w:rsidP="0EA28B2D">
            <w:pPr>
              <w:pStyle w:val="Odlomakpopisa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ind w:left="214" w:hanging="214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  <w:t>Recognize and examine top operational issues in the organization and delivery of special forms of leisure;</w:t>
            </w:r>
          </w:p>
          <w:p w:rsidR="000E0D9A" w:rsidRPr="00A325F9" w:rsidRDefault="0EA28B2D" w:rsidP="0EA28B2D">
            <w:pPr>
              <w:pStyle w:val="Odlomakpopisa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ind w:left="214" w:hanging="214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  <w:t>Recognize why are certain destinations and resources better positioned for the development and marketing of certain forms of tourism;</w:t>
            </w:r>
          </w:p>
          <w:p w:rsidR="000E0D9A" w:rsidRPr="00A325F9" w:rsidRDefault="0EA28B2D" w:rsidP="0EA28B2D">
            <w:pPr>
              <w:pStyle w:val="Odlomakpopisa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ind w:left="214" w:hanging="214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  <w:t>Identify and critically assess the relationship between various user segments of special interest tourism and local stakeholders;</w:t>
            </w:r>
          </w:p>
          <w:p w:rsidR="000E0D9A" w:rsidRPr="00A325F9" w:rsidRDefault="0EA28B2D" w:rsidP="0EA28B2D">
            <w:pPr>
              <w:pStyle w:val="Odlomakpopisa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ind w:left="214" w:hanging="214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  <w:t>Assess and critically evaluate the advantages and disadvantages of using special forms of tourism as a business strategy by small firms.</w:t>
            </w:r>
          </w:p>
        </w:tc>
      </w:tr>
      <w:tr w:rsidR="00A325F9" w:rsidRPr="00A325F9" w:rsidTr="0EA28B2D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A325F9" w:rsidRDefault="0EA28B2D" w:rsidP="0EA28B2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Course content broken down in detail by weekly class schedule (syllabus)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Ind w:w="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060"/>
              <w:gridCol w:w="647"/>
              <w:gridCol w:w="2971"/>
              <w:gridCol w:w="664"/>
            </w:tblGrid>
            <w:tr w:rsidR="00A325F9" w:rsidRPr="00A325F9" w:rsidTr="004008C0">
              <w:tc>
                <w:tcPr>
                  <w:tcW w:w="3060" w:type="dxa"/>
                  <w:shd w:val="clear" w:color="auto" w:fill="auto"/>
                  <w:vAlign w:val="center"/>
                </w:tcPr>
                <w:p w:rsidR="006C1727" w:rsidRPr="00A325F9" w:rsidRDefault="006C1727" w:rsidP="006C1727">
                  <w:pPr>
                    <w:tabs>
                      <w:tab w:val="left" w:pos="356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Conceptual foundations for Special Interest Tourism; Special Interest Tourism – starting with the individual</w:t>
                  </w:r>
                </w:p>
                <w:p w:rsidR="00E91A10" w:rsidRPr="00A325F9" w:rsidRDefault="00E91A10" w:rsidP="006C1727">
                  <w:pPr>
                    <w:tabs>
                      <w:tab w:val="left" w:pos="356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647" w:type="dxa"/>
                  <w:shd w:val="clear" w:color="auto" w:fill="auto"/>
                  <w:vAlign w:val="center"/>
                </w:tcPr>
                <w:p w:rsidR="006C1727" w:rsidRPr="00A325F9" w:rsidRDefault="006C1727" w:rsidP="006C1727">
                  <w:pPr>
                    <w:tabs>
                      <w:tab w:val="left" w:pos="35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1" w:type="dxa"/>
                  <w:shd w:val="clear" w:color="auto" w:fill="auto"/>
                  <w:vAlign w:val="center"/>
                </w:tcPr>
                <w:p w:rsidR="006C1727" w:rsidRPr="00A325F9" w:rsidRDefault="006C1727" w:rsidP="00194900">
                  <w:pPr>
                    <w:tabs>
                      <w:tab w:val="left" w:pos="356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Course introduction and elaboration of the students’ individual and group responsibilities. </w:t>
                  </w:r>
                  <w:r w:rsidR="00F10DEC"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Monitoring student engagement (MSE). </w:t>
                  </w: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Copywriting assignment – part 1.</w:t>
                  </w:r>
                </w:p>
                <w:p w:rsidR="00E91A10" w:rsidRPr="00A325F9" w:rsidRDefault="00E91A10" w:rsidP="00194900">
                  <w:pPr>
                    <w:tabs>
                      <w:tab w:val="left" w:pos="356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664" w:type="dxa"/>
                  <w:shd w:val="clear" w:color="auto" w:fill="auto"/>
                  <w:vAlign w:val="center"/>
                </w:tcPr>
                <w:p w:rsidR="006C1727" w:rsidRPr="00A325F9" w:rsidRDefault="006C1727" w:rsidP="006C1727">
                  <w:pPr>
                    <w:tabs>
                      <w:tab w:val="left" w:pos="35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A325F9" w:rsidRPr="00A325F9" w:rsidTr="004008C0">
              <w:tc>
                <w:tcPr>
                  <w:tcW w:w="3060" w:type="dxa"/>
                  <w:shd w:val="clear" w:color="auto" w:fill="auto"/>
                  <w:vAlign w:val="center"/>
                </w:tcPr>
                <w:p w:rsidR="006C1727" w:rsidRPr="00A325F9" w:rsidRDefault="006C1727" w:rsidP="006C1727">
                  <w:pPr>
                    <w:tabs>
                      <w:tab w:val="left" w:pos="356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Challenges, implications, and characteristics of supply and demand in the areas of regional and rural tourism</w:t>
                  </w:r>
                </w:p>
                <w:p w:rsidR="00E91A10" w:rsidRPr="00A325F9" w:rsidRDefault="00E91A10" w:rsidP="006C1727">
                  <w:pPr>
                    <w:tabs>
                      <w:tab w:val="left" w:pos="356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647" w:type="dxa"/>
                  <w:shd w:val="clear" w:color="auto" w:fill="auto"/>
                  <w:vAlign w:val="center"/>
                </w:tcPr>
                <w:p w:rsidR="006C1727" w:rsidRPr="00A325F9" w:rsidRDefault="006C1727" w:rsidP="006C1727">
                  <w:pPr>
                    <w:tabs>
                      <w:tab w:val="left" w:pos="35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1" w:type="dxa"/>
                  <w:shd w:val="clear" w:color="auto" w:fill="auto"/>
                  <w:vAlign w:val="center"/>
                </w:tcPr>
                <w:p w:rsidR="006C1727" w:rsidRPr="00A325F9" w:rsidRDefault="00F10DEC" w:rsidP="00194900">
                  <w:pPr>
                    <w:tabs>
                      <w:tab w:val="left" w:pos="356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MSE. </w:t>
                  </w:r>
                  <w:r w:rsidR="00194900"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1</w:t>
                  </w:r>
                  <w:r w:rsidR="00194900"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vertAlign w:val="superscript"/>
                      <w:lang w:val="en-US"/>
                    </w:rPr>
                    <w:t>st</w:t>
                  </w:r>
                  <w:r w:rsidR="00194900"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 group project.</w:t>
                  </w:r>
                </w:p>
                <w:p w:rsidR="00E91A10" w:rsidRPr="00A325F9" w:rsidRDefault="00E91A10" w:rsidP="00E91A10">
                  <w:pPr>
                    <w:tabs>
                      <w:tab w:val="left" w:pos="356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664" w:type="dxa"/>
                  <w:shd w:val="clear" w:color="auto" w:fill="auto"/>
                  <w:vAlign w:val="center"/>
                </w:tcPr>
                <w:p w:rsidR="006C1727" w:rsidRPr="00A325F9" w:rsidRDefault="006C1727" w:rsidP="006C1727">
                  <w:pPr>
                    <w:tabs>
                      <w:tab w:val="left" w:pos="35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A325F9" w:rsidRPr="00A325F9" w:rsidTr="004008C0">
              <w:tc>
                <w:tcPr>
                  <w:tcW w:w="3060" w:type="dxa"/>
                  <w:shd w:val="clear" w:color="auto" w:fill="auto"/>
                  <w:vAlign w:val="center"/>
                </w:tcPr>
                <w:p w:rsidR="006C1727" w:rsidRPr="00A325F9" w:rsidRDefault="006C1727" w:rsidP="006C1727">
                  <w:pPr>
                    <w:tabs>
                      <w:tab w:val="left" w:pos="356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Challenges, implications, and characteristics of supply and demand in the areas of indigenous, tribal, and educational tourism</w:t>
                  </w:r>
                </w:p>
                <w:p w:rsidR="00E91A10" w:rsidRPr="00A325F9" w:rsidRDefault="00E91A10" w:rsidP="006C1727">
                  <w:pPr>
                    <w:tabs>
                      <w:tab w:val="left" w:pos="356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647" w:type="dxa"/>
                  <w:shd w:val="clear" w:color="auto" w:fill="auto"/>
                  <w:vAlign w:val="center"/>
                </w:tcPr>
                <w:p w:rsidR="006C1727" w:rsidRPr="00A325F9" w:rsidRDefault="006C1727" w:rsidP="006C1727">
                  <w:pPr>
                    <w:tabs>
                      <w:tab w:val="left" w:pos="35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1" w:type="dxa"/>
                  <w:shd w:val="clear" w:color="auto" w:fill="auto"/>
                  <w:vAlign w:val="center"/>
                </w:tcPr>
                <w:p w:rsidR="006C1727" w:rsidRPr="00A325F9" w:rsidRDefault="00194900" w:rsidP="006C1727">
                  <w:pPr>
                    <w:tabs>
                      <w:tab w:val="left" w:pos="356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Student-led topical discussion</w:t>
                  </w:r>
                  <w:r w:rsidR="00E91A10"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s</w:t>
                  </w:r>
                  <w:r w:rsidR="006C1727"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. </w:t>
                  </w: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MS</w:t>
                  </w:r>
                  <w:bookmarkStart w:id="0" w:name="_GoBack"/>
                  <w:bookmarkEnd w:id="0"/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E</w:t>
                  </w:r>
                  <w:r w:rsidR="006C1727"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. Copywriting assignment – part 2. </w:t>
                  </w:r>
                </w:p>
                <w:p w:rsidR="00E91A10" w:rsidRPr="00A325F9" w:rsidRDefault="00E91A10" w:rsidP="00E91A10">
                  <w:pPr>
                    <w:tabs>
                      <w:tab w:val="left" w:pos="356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664" w:type="dxa"/>
                  <w:shd w:val="clear" w:color="auto" w:fill="auto"/>
                  <w:vAlign w:val="center"/>
                </w:tcPr>
                <w:p w:rsidR="006C1727" w:rsidRPr="00A325F9" w:rsidRDefault="006C1727" w:rsidP="006C1727">
                  <w:pPr>
                    <w:tabs>
                      <w:tab w:val="left" w:pos="35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A325F9" w:rsidRPr="00A325F9" w:rsidTr="004008C0">
              <w:tc>
                <w:tcPr>
                  <w:tcW w:w="3060" w:type="dxa"/>
                  <w:shd w:val="clear" w:color="auto" w:fill="auto"/>
                  <w:vAlign w:val="center"/>
                </w:tcPr>
                <w:p w:rsidR="006C1727" w:rsidRPr="00A325F9" w:rsidRDefault="006C1727" w:rsidP="006C1727">
                  <w:pPr>
                    <w:tabs>
                      <w:tab w:val="left" w:pos="356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Challenges, implications, and characteristics of supply and demand in the areas of cultural, heritage, and </w:t>
                  </w:r>
                  <w:proofErr w:type="spellStart"/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geneological</w:t>
                  </w:r>
                  <w:proofErr w:type="spellEnd"/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 tourism</w:t>
                  </w:r>
                </w:p>
                <w:p w:rsidR="00E91A10" w:rsidRPr="00A325F9" w:rsidRDefault="00E91A10" w:rsidP="006C1727">
                  <w:pPr>
                    <w:tabs>
                      <w:tab w:val="left" w:pos="356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647" w:type="dxa"/>
                  <w:shd w:val="clear" w:color="auto" w:fill="auto"/>
                  <w:vAlign w:val="center"/>
                </w:tcPr>
                <w:p w:rsidR="006C1727" w:rsidRPr="00A325F9" w:rsidRDefault="006C1727" w:rsidP="006C1727">
                  <w:pPr>
                    <w:tabs>
                      <w:tab w:val="left" w:pos="35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1" w:type="dxa"/>
                  <w:shd w:val="clear" w:color="auto" w:fill="auto"/>
                  <w:vAlign w:val="center"/>
                </w:tcPr>
                <w:p w:rsidR="006C1727" w:rsidRPr="00A325F9" w:rsidRDefault="00194900" w:rsidP="00A325F9">
                  <w:pPr>
                    <w:spacing w:after="0" w:line="240" w:lineRule="auto"/>
                    <w:rPr>
                      <w:color w:val="000000" w:themeColor="text1"/>
                      <w:lang w:val="en-US"/>
                    </w:rPr>
                  </w:pP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Student-led topical discussion</w:t>
                  </w:r>
                  <w:r w:rsidR="00E91A10"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s</w:t>
                  </w:r>
                  <w:r w:rsidR="006C1727"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. </w:t>
                  </w: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MSE</w:t>
                  </w:r>
                  <w:r w:rsidR="006C1727"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. Written bi-weekly report on the progress of group projects.</w:t>
                  </w:r>
                  <w:r w:rsidR="00E91A10" w:rsidRPr="00A325F9"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  <w:lang w:val="en-US"/>
                    </w:rPr>
                    <w:t xml:space="preserve"> </w:t>
                  </w:r>
                </w:p>
              </w:tc>
              <w:tc>
                <w:tcPr>
                  <w:tcW w:w="664" w:type="dxa"/>
                  <w:shd w:val="clear" w:color="auto" w:fill="auto"/>
                  <w:vAlign w:val="center"/>
                </w:tcPr>
                <w:p w:rsidR="006C1727" w:rsidRPr="00A325F9" w:rsidRDefault="006C1727" w:rsidP="006C1727">
                  <w:pPr>
                    <w:tabs>
                      <w:tab w:val="left" w:pos="35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A325F9" w:rsidRPr="00A325F9" w:rsidTr="004008C0">
              <w:tc>
                <w:tcPr>
                  <w:tcW w:w="3060" w:type="dxa"/>
                  <w:shd w:val="clear" w:color="auto" w:fill="auto"/>
                  <w:vAlign w:val="center"/>
                </w:tcPr>
                <w:p w:rsidR="006C1727" w:rsidRPr="00A325F9" w:rsidRDefault="006C1727" w:rsidP="006C1727">
                  <w:pPr>
                    <w:tabs>
                      <w:tab w:val="left" w:pos="356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Challenges, implications, and characteristics of supply and demand in the areas of health, sports, and bicycle tourism</w:t>
                  </w:r>
                </w:p>
                <w:p w:rsidR="00E91A10" w:rsidRPr="00A325F9" w:rsidRDefault="00E91A10" w:rsidP="006C1727">
                  <w:pPr>
                    <w:tabs>
                      <w:tab w:val="left" w:pos="356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647" w:type="dxa"/>
                  <w:shd w:val="clear" w:color="auto" w:fill="auto"/>
                  <w:vAlign w:val="center"/>
                </w:tcPr>
                <w:p w:rsidR="006C1727" w:rsidRPr="00A325F9" w:rsidRDefault="006C1727" w:rsidP="006C1727">
                  <w:pPr>
                    <w:tabs>
                      <w:tab w:val="left" w:pos="35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1" w:type="dxa"/>
                  <w:shd w:val="clear" w:color="auto" w:fill="auto"/>
                  <w:vAlign w:val="center"/>
                </w:tcPr>
                <w:p w:rsidR="006C1727" w:rsidRPr="00A325F9" w:rsidRDefault="00194900" w:rsidP="00A325F9">
                  <w:pPr>
                    <w:spacing w:after="0" w:line="240" w:lineRule="auto"/>
                    <w:rPr>
                      <w:color w:val="000000" w:themeColor="text1"/>
                      <w:lang w:val="en-US"/>
                    </w:rPr>
                  </w:pP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Student-led topical discussion</w:t>
                  </w:r>
                  <w:r w:rsidR="00E91A10"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s</w:t>
                  </w:r>
                  <w:r w:rsidR="006C1727"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. </w:t>
                  </w: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MSE</w:t>
                  </w:r>
                  <w:r w:rsidR="006C1727"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. Copywriting assignment – part 3.</w:t>
                  </w: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 2</w:t>
                  </w: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vertAlign w:val="superscript"/>
                      <w:lang w:val="en-US"/>
                    </w:rPr>
                    <w:t>nd</w:t>
                  </w: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 group project.</w:t>
                  </w:r>
                  <w:r w:rsidR="000C0305" w:rsidRPr="00A325F9"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  <w:lang w:val="en-US"/>
                    </w:rPr>
                    <w:t xml:space="preserve"> </w:t>
                  </w:r>
                </w:p>
              </w:tc>
              <w:tc>
                <w:tcPr>
                  <w:tcW w:w="664" w:type="dxa"/>
                  <w:shd w:val="clear" w:color="auto" w:fill="auto"/>
                  <w:vAlign w:val="center"/>
                </w:tcPr>
                <w:p w:rsidR="006C1727" w:rsidRPr="00A325F9" w:rsidRDefault="006C1727" w:rsidP="006C1727">
                  <w:pPr>
                    <w:tabs>
                      <w:tab w:val="left" w:pos="35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A325F9" w:rsidRPr="00A325F9" w:rsidTr="004008C0">
              <w:tc>
                <w:tcPr>
                  <w:tcW w:w="3060" w:type="dxa"/>
                  <w:shd w:val="clear" w:color="auto" w:fill="auto"/>
                  <w:vAlign w:val="center"/>
                </w:tcPr>
                <w:p w:rsidR="006C1727" w:rsidRPr="00A325F9" w:rsidRDefault="006C1727" w:rsidP="006C1727">
                  <w:pPr>
                    <w:tabs>
                      <w:tab w:val="left" w:pos="356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lastRenderedPageBreak/>
                    <w:t xml:space="preserve">Challenges, implications, and characteristics of supply and demand in the area of </w:t>
                  </w:r>
                  <w:proofErr w:type="spellStart"/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enogastronomic</w:t>
                  </w:r>
                  <w:proofErr w:type="spellEnd"/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 tourism</w:t>
                  </w:r>
                </w:p>
                <w:p w:rsidR="00E91A10" w:rsidRPr="00A325F9" w:rsidRDefault="00E91A10" w:rsidP="006C1727">
                  <w:pPr>
                    <w:tabs>
                      <w:tab w:val="left" w:pos="356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647" w:type="dxa"/>
                  <w:shd w:val="clear" w:color="auto" w:fill="auto"/>
                  <w:vAlign w:val="center"/>
                </w:tcPr>
                <w:p w:rsidR="006C1727" w:rsidRPr="00A325F9" w:rsidRDefault="006C1727" w:rsidP="006C1727">
                  <w:pPr>
                    <w:tabs>
                      <w:tab w:val="left" w:pos="35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1" w:type="dxa"/>
                  <w:shd w:val="clear" w:color="auto" w:fill="auto"/>
                  <w:vAlign w:val="center"/>
                </w:tcPr>
                <w:p w:rsidR="006C1727" w:rsidRPr="00A325F9" w:rsidRDefault="00194900" w:rsidP="00A325F9">
                  <w:pPr>
                    <w:spacing w:after="0" w:line="240" w:lineRule="auto"/>
                    <w:rPr>
                      <w:color w:val="000000" w:themeColor="text1"/>
                      <w:lang w:val="en-US"/>
                    </w:rPr>
                  </w:pP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Student-led topical discussion</w:t>
                  </w:r>
                  <w:r w:rsidR="00E91A10"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s</w:t>
                  </w:r>
                  <w:r w:rsidR="006C1727"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. </w:t>
                  </w: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MSE</w:t>
                  </w:r>
                  <w:r w:rsidR="006C1727"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. Written bi-weekly report on the progress of group projects.</w:t>
                  </w:r>
                  <w:r w:rsidR="000C0305" w:rsidRPr="00A325F9"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  <w:lang w:val="en-US"/>
                    </w:rPr>
                    <w:t xml:space="preserve"> </w:t>
                  </w:r>
                </w:p>
              </w:tc>
              <w:tc>
                <w:tcPr>
                  <w:tcW w:w="664" w:type="dxa"/>
                  <w:shd w:val="clear" w:color="auto" w:fill="auto"/>
                  <w:vAlign w:val="center"/>
                </w:tcPr>
                <w:p w:rsidR="006C1727" w:rsidRPr="00A325F9" w:rsidRDefault="006C1727" w:rsidP="006C1727">
                  <w:pPr>
                    <w:tabs>
                      <w:tab w:val="left" w:pos="35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A325F9" w:rsidRPr="00A325F9" w:rsidTr="004008C0">
              <w:tc>
                <w:tcPr>
                  <w:tcW w:w="3060" w:type="dxa"/>
                  <w:shd w:val="clear" w:color="auto" w:fill="auto"/>
                  <w:vAlign w:val="center"/>
                </w:tcPr>
                <w:p w:rsidR="006C1727" w:rsidRPr="00A325F9" w:rsidRDefault="006C1727" w:rsidP="006C1727">
                  <w:pPr>
                    <w:tabs>
                      <w:tab w:val="left" w:pos="356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Challenges, implications, and characteristics of supply and demand in the areas of cruise and transport tourism</w:t>
                  </w:r>
                </w:p>
                <w:p w:rsidR="00E91A10" w:rsidRPr="00A325F9" w:rsidRDefault="00E91A10" w:rsidP="006C1727">
                  <w:pPr>
                    <w:tabs>
                      <w:tab w:val="left" w:pos="356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647" w:type="dxa"/>
                  <w:shd w:val="clear" w:color="auto" w:fill="auto"/>
                  <w:vAlign w:val="center"/>
                </w:tcPr>
                <w:p w:rsidR="006C1727" w:rsidRPr="00A325F9" w:rsidRDefault="006C1727" w:rsidP="006C1727">
                  <w:pPr>
                    <w:tabs>
                      <w:tab w:val="left" w:pos="35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1" w:type="dxa"/>
                  <w:shd w:val="clear" w:color="auto" w:fill="auto"/>
                  <w:vAlign w:val="center"/>
                </w:tcPr>
                <w:p w:rsidR="006C1727" w:rsidRPr="00A325F9" w:rsidRDefault="00194900" w:rsidP="00A325F9">
                  <w:pPr>
                    <w:spacing w:after="0" w:line="240" w:lineRule="auto"/>
                    <w:rPr>
                      <w:color w:val="000000" w:themeColor="text1"/>
                      <w:lang w:val="en-US"/>
                    </w:rPr>
                  </w:pP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Student-led topical discussion</w:t>
                  </w:r>
                  <w:r w:rsidR="00E91A10"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s</w:t>
                  </w:r>
                  <w:r w:rsidR="006C1727"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. </w:t>
                  </w: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MSE</w:t>
                  </w:r>
                </w:p>
              </w:tc>
              <w:tc>
                <w:tcPr>
                  <w:tcW w:w="664" w:type="dxa"/>
                  <w:shd w:val="clear" w:color="auto" w:fill="auto"/>
                  <w:vAlign w:val="center"/>
                </w:tcPr>
                <w:p w:rsidR="006C1727" w:rsidRPr="00A325F9" w:rsidRDefault="006C1727" w:rsidP="006C1727">
                  <w:pPr>
                    <w:tabs>
                      <w:tab w:val="left" w:pos="35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A325F9" w:rsidRPr="00A325F9" w:rsidTr="004008C0">
              <w:tc>
                <w:tcPr>
                  <w:tcW w:w="3060" w:type="dxa"/>
                  <w:shd w:val="clear" w:color="auto" w:fill="auto"/>
                  <w:vAlign w:val="center"/>
                </w:tcPr>
                <w:p w:rsidR="006C1727" w:rsidRPr="00A325F9" w:rsidRDefault="006C1727" w:rsidP="006C1727">
                  <w:pPr>
                    <w:tabs>
                      <w:tab w:val="left" w:pos="356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Challenges, implications, and characteristics of supply and demand in the areas of photographic and geo tourism</w:t>
                  </w:r>
                </w:p>
                <w:p w:rsidR="00E91A10" w:rsidRPr="00A325F9" w:rsidRDefault="00E91A10" w:rsidP="006C1727">
                  <w:pPr>
                    <w:tabs>
                      <w:tab w:val="left" w:pos="356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647" w:type="dxa"/>
                  <w:shd w:val="clear" w:color="auto" w:fill="auto"/>
                  <w:vAlign w:val="center"/>
                </w:tcPr>
                <w:p w:rsidR="006C1727" w:rsidRPr="00A325F9" w:rsidRDefault="006C1727" w:rsidP="006C1727">
                  <w:pPr>
                    <w:tabs>
                      <w:tab w:val="left" w:pos="35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1" w:type="dxa"/>
                  <w:shd w:val="clear" w:color="auto" w:fill="auto"/>
                  <w:vAlign w:val="center"/>
                </w:tcPr>
                <w:p w:rsidR="006C1727" w:rsidRPr="00A325F9" w:rsidRDefault="00194900" w:rsidP="00A325F9">
                  <w:pPr>
                    <w:spacing w:after="0" w:line="240" w:lineRule="auto"/>
                    <w:rPr>
                      <w:color w:val="000000" w:themeColor="text1"/>
                      <w:lang w:val="en-US"/>
                    </w:rPr>
                  </w:pP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Student-led topical discussion</w:t>
                  </w:r>
                  <w:r w:rsidR="00E91A10"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s</w:t>
                  </w:r>
                  <w:r w:rsidR="006C1727"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. </w:t>
                  </w: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MSE</w:t>
                  </w:r>
                  <w:r w:rsidR="006C1727"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. Written bi-weekly report on the progress of group projects.</w:t>
                  </w:r>
                  <w:r w:rsidR="000C0305" w:rsidRPr="00A325F9"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  <w:lang w:val="en-US"/>
                    </w:rPr>
                    <w:t xml:space="preserve"> </w:t>
                  </w:r>
                </w:p>
              </w:tc>
              <w:tc>
                <w:tcPr>
                  <w:tcW w:w="664" w:type="dxa"/>
                  <w:shd w:val="clear" w:color="auto" w:fill="auto"/>
                  <w:vAlign w:val="center"/>
                </w:tcPr>
                <w:p w:rsidR="006C1727" w:rsidRPr="00A325F9" w:rsidRDefault="006C1727" w:rsidP="006C1727">
                  <w:pPr>
                    <w:tabs>
                      <w:tab w:val="left" w:pos="35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A325F9" w:rsidRPr="00A325F9" w:rsidTr="004008C0">
              <w:tc>
                <w:tcPr>
                  <w:tcW w:w="3060" w:type="dxa"/>
                  <w:shd w:val="clear" w:color="auto" w:fill="auto"/>
                  <w:vAlign w:val="center"/>
                </w:tcPr>
                <w:p w:rsidR="006C1727" w:rsidRPr="00A325F9" w:rsidRDefault="006C1727" w:rsidP="006C1727">
                  <w:pPr>
                    <w:tabs>
                      <w:tab w:val="left" w:pos="356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Challenges, implications, and characteristics of supply and demand in the area of youth tourism</w:t>
                  </w:r>
                </w:p>
                <w:p w:rsidR="00E91A10" w:rsidRPr="00A325F9" w:rsidRDefault="00E91A10" w:rsidP="006C1727">
                  <w:pPr>
                    <w:tabs>
                      <w:tab w:val="left" w:pos="356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647" w:type="dxa"/>
                  <w:shd w:val="clear" w:color="auto" w:fill="auto"/>
                  <w:vAlign w:val="center"/>
                </w:tcPr>
                <w:p w:rsidR="006C1727" w:rsidRPr="00A325F9" w:rsidRDefault="006C1727" w:rsidP="006C1727">
                  <w:pPr>
                    <w:tabs>
                      <w:tab w:val="left" w:pos="35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1" w:type="dxa"/>
                  <w:shd w:val="clear" w:color="auto" w:fill="auto"/>
                  <w:vAlign w:val="center"/>
                </w:tcPr>
                <w:p w:rsidR="006C1727" w:rsidRPr="00A325F9" w:rsidRDefault="00194900" w:rsidP="00A325F9">
                  <w:pPr>
                    <w:spacing w:after="0" w:line="240" w:lineRule="auto"/>
                    <w:rPr>
                      <w:color w:val="000000" w:themeColor="text1"/>
                      <w:lang w:val="en-US"/>
                    </w:rPr>
                  </w:pP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Student-led topical discussion</w:t>
                  </w:r>
                  <w:r w:rsidR="00E91A10"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s</w:t>
                  </w:r>
                  <w:r w:rsidR="006C1727"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. </w:t>
                  </w: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MSE</w:t>
                  </w:r>
                  <w:r w:rsidR="006C1727"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.</w:t>
                  </w: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 3</w:t>
                  </w: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vertAlign w:val="superscript"/>
                      <w:lang w:val="en-US"/>
                    </w:rPr>
                    <w:t>rd</w:t>
                  </w: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 group project.</w:t>
                  </w:r>
                  <w:r w:rsidR="000C0305" w:rsidRPr="00A325F9"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  <w:lang w:val="en-US"/>
                    </w:rPr>
                    <w:t xml:space="preserve"> </w:t>
                  </w:r>
                </w:p>
              </w:tc>
              <w:tc>
                <w:tcPr>
                  <w:tcW w:w="664" w:type="dxa"/>
                  <w:shd w:val="clear" w:color="auto" w:fill="auto"/>
                  <w:vAlign w:val="center"/>
                </w:tcPr>
                <w:p w:rsidR="006C1727" w:rsidRPr="00A325F9" w:rsidRDefault="006C1727" w:rsidP="006C1727">
                  <w:pPr>
                    <w:tabs>
                      <w:tab w:val="left" w:pos="35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A325F9" w:rsidRPr="00A325F9" w:rsidTr="004008C0">
              <w:tc>
                <w:tcPr>
                  <w:tcW w:w="3060" w:type="dxa"/>
                  <w:shd w:val="clear" w:color="auto" w:fill="auto"/>
                  <w:vAlign w:val="center"/>
                </w:tcPr>
                <w:p w:rsidR="006C1727" w:rsidRPr="00A325F9" w:rsidRDefault="006C1727" w:rsidP="006C1727">
                  <w:pPr>
                    <w:tabs>
                      <w:tab w:val="left" w:pos="356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Challenges, implications, and characteristics of supply and demand in the areas of adventure and hunting tourism</w:t>
                  </w:r>
                </w:p>
                <w:p w:rsidR="00E91A10" w:rsidRPr="00A325F9" w:rsidRDefault="00E91A10" w:rsidP="006C1727">
                  <w:pPr>
                    <w:tabs>
                      <w:tab w:val="left" w:pos="356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647" w:type="dxa"/>
                  <w:shd w:val="clear" w:color="auto" w:fill="auto"/>
                  <w:vAlign w:val="center"/>
                </w:tcPr>
                <w:p w:rsidR="006C1727" w:rsidRPr="00A325F9" w:rsidRDefault="006C1727" w:rsidP="006C1727">
                  <w:pPr>
                    <w:tabs>
                      <w:tab w:val="left" w:pos="35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1" w:type="dxa"/>
                  <w:shd w:val="clear" w:color="auto" w:fill="auto"/>
                  <w:vAlign w:val="center"/>
                </w:tcPr>
                <w:p w:rsidR="006C1727" w:rsidRPr="00A325F9" w:rsidRDefault="00194900" w:rsidP="00A325F9">
                  <w:pPr>
                    <w:spacing w:after="0" w:line="240" w:lineRule="auto"/>
                    <w:rPr>
                      <w:color w:val="000000" w:themeColor="text1"/>
                      <w:lang w:val="en-US"/>
                    </w:rPr>
                  </w:pP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Student-led topical discussion</w:t>
                  </w:r>
                  <w:r w:rsidR="00E91A10"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s</w:t>
                  </w:r>
                  <w:r w:rsidR="006C1727"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. </w:t>
                  </w: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MSE</w:t>
                  </w:r>
                  <w:r w:rsidR="006C1727"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. Written bi-weekly report on the progress of group projects.</w:t>
                  </w:r>
                  <w:r w:rsidR="000C0305" w:rsidRPr="00A325F9"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  <w:lang w:val="en-US"/>
                    </w:rPr>
                    <w:t xml:space="preserve"> </w:t>
                  </w:r>
                </w:p>
              </w:tc>
              <w:tc>
                <w:tcPr>
                  <w:tcW w:w="664" w:type="dxa"/>
                  <w:shd w:val="clear" w:color="auto" w:fill="auto"/>
                  <w:vAlign w:val="center"/>
                </w:tcPr>
                <w:p w:rsidR="006C1727" w:rsidRPr="00A325F9" w:rsidRDefault="006C1727" w:rsidP="006C1727">
                  <w:pPr>
                    <w:tabs>
                      <w:tab w:val="left" w:pos="35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A325F9" w:rsidRPr="00A325F9" w:rsidTr="004008C0">
              <w:tc>
                <w:tcPr>
                  <w:tcW w:w="3060" w:type="dxa"/>
                  <w:shd w:val="clear" w:color="auto" w:fill="auto"/>
                  <w:vAlign w:val="center"/>
                </w:tcPr>
                <w:p w:rsidR="006C1727" w:rsidRPr="00A325F9" w:rsidRDefault="006C1727" w:rsidP="006C1727">
                  <w:pPr>
                    <w:tabs>
                      <w:tab w:val="left" w:pos="356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Challenges, implications, and characteristics of supply and demand in the areas of dark, mystery, and thriller tourism</w:t>
                  </w:r>
                </w:p>
                <w:p w:rsidR="00E91A10" w:rsidRPr="00A325F9" w:rsidRDefault="00E91A10" w:rsidP="006C1727">
                  <w:pPr>
                    <w:tabs>
                      <w:tab w:val="left" w:pos="356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647" w:type="dxa"/>
                  <w:shd w:val="clear" w:color="auto" w:fill="auto"/>
                  <w:vAlign w:val="center"/>
                </w:tcPr>
                <w:p w:rsidR="006C1727" w:rsidRPr="00A325F9" w:rsidRDefault="006C1727" w:rsidP="006C1727">
                  <w:pPr>
                    <w:tabs>
                      <w:tab w:val="left" w:pos="35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1" w:type="dxa"/>
                  <w:shd w:val="clear" w:color="auto" w:fill="auto"/>
                  <w:vAlign w:val="center"/>
                </w:tcPr>
                <w:p w:rsidR="006C1727" w:rsidRPr="00A325F9" w:rsidRDefault="00194900" w:rsidP="00A325F9">
                  <w:pPr>
                    <w:spacing w:after="0" w:line="240" w:lineRule="auto"/>
                    <w:rPr>
                      <w:color w:val="000000" w:themeColor="text1"/>
                      <w:lang w:val="en-US"/>
                    </w:rPr>
                  </w:pP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Student-led topical discussion</w:t>
                  </w:r>
                  <w:r w:rsidR="00E91A10"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s</w:t>
                  </w:r>
                  <w:r w:rsidR="006C1727"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. </w:t>
                  </w: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MSE</w:t>
                  </w:r>
                  <w:r w:rsidR="006C1727"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.</w:t>
                  </w:r>
                  <w:r w:rsidR="000C0305" w:rsidRPr="00A325F9"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  <w:lang w:val="en-US"/>
                    </w:rPr>
                    <w:t xml:space="preserve"> </w:t>
                  </w:r>
                </w:p>
              </w:tc>
              <w:tc>
                <w:tcPr>
                  <w:tcW w:w="664" w:type="dxa"/>
                  <w:shd w:val="clear" w:color="auto" w:fill="auto"/>
                  <w:vAlign w:val="center"/>
                </w:tcPr>
                <w:p w:rsidR="006C1727" w:rsidRPr="00A325F9" w:rsidRDefault="006C1727" w:rsidP="006C1727">
                  <w:pPr>
                    <w:tabs>
                      <w:tab w:val="left" w:pos="35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A325F9" w:rsidRPr="00A325F9" w:rsidTr="004008C0">
              <w:tc>
                <w:tcPr>
                  <w:tcW w:w="3060" w:type="dxa"/>
                  <w:shd w:val="clear" w:color="auto" w:fill="auto"/>
                  <w:vAlign w:val="center"/>
                </w:tcPr>
                <w:p w:rsidR="006C1727" w:rsidRPr="00A325F9" w:rsidRDefault="006C1727" w:rsidP="006C1727">
                  <w:pPr>
                    <w:tabs>
                      <w:tab w:val="left" w:pos="356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Challenges, implications, and characteristics of supply and demand in the area of film tourism</w:t>
                  </w:r>
                </w:p>
                <w:p w:rsidR="00E91A10" w:rsidRPr="00A325F9" w:rsidRDefault="00E91A10" w:rsidP="006C1727">
                  <w:pPr>
                    <w:tabs>
                      <w:tab w:val="left" w:pos="356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647" w:type="dxa"/>
                  <w:shd w:val="clear" w:color="auto" w:fill="auto"/>
                  <w:vAlign w:val="center"/>
                </w:tcPr>
                <w:p w:rsidR="006C1727" w:rsidRPr="00A325F9" w:rsidRDefault="006C1727" w:rsidP="006C1727">
                  <w:pPr>
                    <w:tabs>
                      <w:tab w:val="left" w:pos="35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1" w:type="dxa"/>
                  <w:shd w:val="clear" w:color="auto" w:fill="auto"/>
                  <w:vAlign w:val="center"/>
                </w:tcPr>
                <w:p w:rsidR="006C1727" w:rsidRPr="00A325F9" w:rsidRDefault="006C1727" w:rsidP="00A325F9">
                  <w:pPr>
                    <w:spacing w:after="0" w:line="240" w:lineRule="auto"/>
                    <w:rPr>
                      <w:color w:val="000000" w:themeColor="text1"/>
                      <w:lang w:val="en-US"/>
                    </w:rPr>
                  </w:pP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Presentation and discussion of group projects. </w:t>
                  </w:r>
                  <w:r w:rsidR="00194900"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MSE</w:t>
                  </w: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.</w:t>
                  </w:r>
                </w:p>
              </w:tc>
              <w:tc>
                <w:tcPr>
                  <w:tcW w:w="664" w:type="dxa"/>
                  <w:shd w:val="clear" w:color="auto" w:fill="auto"/>
                  <w:vAlign w:val="center"/>
                </w:tcPr>
                <w:p w:rsidR="006C1727" w:rsidRPr="00A325F9" w:rsidRDefault="006C1727" w:rsidP="006C1727">
                  <w:pPr>
                    <w:tabs>
                      <w:tab w:val="left" w:pos="35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A325F9" w:rsidRPr="00A325F9" w:rsidTr="004008C0">
              <w:tc>
                <w:tcPr>
                  <w:tcW w:w="3060" w:type="dxa"/>
                  <w:shd w:val="clear" w:color="auto" w:fill="auto"/>
                  <w:vAlign w:val="center"/>
                </w:tcPr>
                <w:p w:rsidR="006C1727" w:rsidRPr="00A325F9" w:rsidRDefault="006C1727" w:rsidP="006C1727">
                  <w:pPr>
                    <w:tabs>
                      <w:tab w:val="left" w:pos="356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The future of Special Interest Tourism</w:t>
                  </w:r>
                </w:p>
              </w:tc>
              <w:tc>
                <w:tcPr>
                  <w:tcW w:w="647" w:type="dxa"/>
                  <w:shd w:val="clear" w:color="auto" w:fill="auto"/>
                  <w:vAlign w:val="center"/>
                </w:tcPr>
                <w:p w:rsidR="006C1727" w:rsidRPr="00A325F9" w:rsidRDefault="006C1727" w:rsidP="006C1727">
                  <w:pPr>
                    <w:tabs>
                      <w:tab w:val="left" w:pos="35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1" w:type="dxa"/>
                  <w:shd w:val="clear" w:color="auto" w:fill="auto"/>
                  <w:vAlign w:val="center"/>
                </w:tcPr>
                <w:p w:rsidR="006C1727" w:rsidRPr="00A325F9" w:rsidRDefault="006C1727" w:rsidP="006C1727">
                  <w:pPr>
                    <w:spacing w:after="0" w:line="240" w:lineRule="auto"/>
                    <w:rPr>
                      <w:color w:val="000000" w:themeColor="text1"/>
                      <w:lang w:val="en-US"/>
                    </w:rPr>
                  </w:pP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Presentation and discussion of group projects. </w:t>
                  </w:r>
                  <w:r w:rsidR="00194900"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MSE</w:t>
                  </w: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.</w:t>
                  </w:r>
                </w:p>
              </w:tc>
              <w:tc>
                <w:tcPr>
                  <w:tcW w:w="664" w:type="dxa"/>
                  <w:shd w:val="clear" w:color="auto" w:fill="auto"/>
                  <w:vAlign w:val="center"/>
                </w:tcPr>
                <w:p w:rsidR="006C1727" w:rsidRPr="00A325F9" w:rsidRDefault="006C1727" w:rsidP="006C1727">
                  <w:pPr>
                    <w:tabs>
                      <w:tab w:val="left" w:pos="35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</w:tbl>
          <w:p w:rsidR="007868FB" w:rsidRPr="00A325F9" w:rsidRDefault="007868F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A325F9" w:rsidRPr="00A325F9" w:rsidTr="0EA28B2D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A325F9" w:rsidRDefault="0EA28B2D" w:rsidP="0EA28B2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:rsidR="007868FB" w:rsidRPr="00A325F9" w:rsidRDefault="001E03DA" w:rsidP="0EA28B2D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A325F9">
              <w:rPr>
                <w:b w:val="0"/>
                <w:bCs/>
                <w:color w:val="000000" w:themeColor="text1"/>
                <w:sz w:val="20"/>
                <w:szCs w:val="20"/>
              </w:rPr>
              <w:sym w:font="Wingdings 2" w:char="F051"/>
            </w:r>
            <w:r w:rsidR="007868FB" w:rsidRPr="00A325F9">
              <w:rPr>
                <w:b w:val="0"/>
                <w:color w:val="000000" w:themeColor="text1"/>
                <w:sz w:val="20"/>
                <w:szCs w:val="20"/>
              </w:rPr>
              <w:t xml:space="preserve"> lectures</w:t>
            </w:r>
          </w:p>
          <w:p w:rsidR="007868FB" w:rsidRPr="00A325F9" w:rsidRDefault="001E03DA" w:rsidP="0EA28B2D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A325F9">
              <w:rPr>
                <w:b w:val="0"/>
                <w:bCs/>
                <w:color w:val="000000" w:themeColor="text1"/>
                <w:sz w:val="20"/>
                <w:szCs w:val="20"/>
              </w:rPr>
              <w:sym w:font="Wingdings 2" w:char="F051"/>
            </w:r>
            <w:r w:rsidR="007868FB" w:rsidRPr="00A325F9">
              <w:rPr>
                <w:b w:val="0"/>
                <w:color w:val="000000" w:themeColor="text1"/>
                <w:sz w:val="20"/>
                <w:szCs w:val="20"/>
              </w:rPr>
              <w:t xml:space="preserve"> seminars and workshops</w:t>
            </w:r>
          </w:p>
          <w:p w:rsidR="007868FB" w:rsidRPr="00A325F9" w:rsidRDefault="001E03DA" w:rsidP="0EA28B2D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A325F9">
              <w:rPr>
                <w:b w:val="0"/>
                <w:bCs/>
                <w:color w:val="000000" w:themeColor="text1"/>
                <w:sz w:val="20"/>
                <w:szCs w:val="20"/>
              </w:rPr>
              <w:sym w:font="Wingdings 2" w:char="F051"/>
            </w:r>
            <w:r w:rsidR="007868FB" w:rsidRPr="00A325F9">
              <w:rPr>
                <w:b w:val="0"/>
                <w:color w:val="000000" w:themeColor="text1"/>
                <w:sz w:val="20"/>
                <w:szCs w:val="20"/>
              </w:rPr>
              <w:t xml:space="preserve"> exercises  </w:t>
            </w:r>
          </w:p>
          <w:p w:rsidR="007868FB" w:rsidRPr="00A325F9" w:rsidRDefault="0EA28B2D" w:rsidP="0EA28B2D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A325F9">
              <w:rPr>
                <w:rFonts w:ascii="Segoe UI Symbol" w:eastAsia="Segoe UI Symbol" w:hAnsi="Segoe UI Symbol" w:cs="Segoe UI Symbol"/>
                <w:b w:val="0"/>
                <w:color w:val="000000" w:themeColor="text1"/>
                <w:sz w:val="20"/>
                <w:szCs w:val="20"/>
              </w:rPr>
              <w:t>☐</w:t>
            </w:r>
            <w:r w:rsidRPr="00A325F9">
              <w:rPr>
                <w:b w:val="0"/>
                <w:color w:val="000000" w:themeColor="text1"/>
                <w:sz w:val="20"/>
                <w:szCs w:val="20"/>
              </w:rPr>
              <w:t xml:space="preserve"> </w:t>
            </w:r>
            <w:r w:rsidRPr="00A325F9">
              <w:rPr>
                <w:b w:val="0"/>
                <w:i/>
                <w:iCs/>
                <w:color w:val="000000" w:themeColor="text1"/>
                <w:sz w:val="20"/>
                <w:szCs w:val="20"/>
              </w:rPr>
              <w:t>on line</w:t>
            </w:r>
            <w:r w:rsidRPr="00A325F9">
              <w:rPr>
                <w:b w:val="0"/>
                <w:color w:val="000000" w:themeColor="text1"/>
                <w:sz w:val="20"/>
                <w:szCs w:val="20"/>
              </w:rPr>
              <w:t xml:space="preserve"> in entirety</w:t>
            </w:r>
          </w:p>
          <w:p w:rsidR="007868FB" w:rsidRPr="00A325F9" w:rsidRDefault="001E03DA" w:rsidP="0EA28B2D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A325F9">
              <w:rPr>
                <w:b w:val="0"/>
                <w:bCs/>
                <w:color w:val="000000" w:themeColor="text1"/>
                <w:sz w:val="20"/>
                <w:szCs w:val="20"/>
              </w:rPr>
              <w:sym w:font="Wingdings 2" w:char="F051"/>
            </w:r>
            <w:r w:rsidR="007868FB" w:rsidRPr="00A325F9">
              <w:rPr>
                <w:b w:val="0"/>
                <w:color w:val="000000" w:themeColor="text1"/>
                <w:sz w:val="20"/>
                <w:szCs w:val="20"/>
              </w:rPr>
              <w:t xml:space="preserve"> partial e-learning</w:t>
            </w:r>
          </w:p>
          <w:p w:rsidR="007868FB" w:rsidRPr="00A325F9" w:rsidRDefault="001E03DA" w:rsidP="0EA28B2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en-US"/>
              </w:rPr>
              <w:sym w:font="Wingdings 2" w:char="F051"/>
            </w:r>
            <w:r w:rsidR="007868FB"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7868FB" w:rsidRPr="00A325F9" w:rsidRDefault="001E03DA" w:rsidP="0EA28B2D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A325F9">
              <w:rPr>
                <w:b w:val="0"/>
                <w:bCs/>
                <w:color w:val="000000" w:themeColor="text1"/>
                <w:sz w:val="20"/>
                <w:szCs w:val="20"/>
              </w:rPr>
              <w:sym w:font="Wingdings 2" w:char="F051"/>
            </w:r>
            <w:r w:rsidR="007868FB" w:rsidRPr="00A325F9">
              <w:rPr>
                <w:b w:val="0"/>
                <w:color w:val="000000" w:themeColor="text1"/>
                <w:sz w:val="20"/>
                <w:szCs w:val="20"/>
              </w:rPr>
              <w:t xml:space="preserve"> </w:t>
            </w:r>
            <w:r w:rsidRPr="00A325F9">
              <w:rPr>
                <w:b w:val="0"/>
                <w:color w:val="000000" w:themeColor="text1"/>
                <w:sz w:val="20"/>
                <w:szCs w:val="20"/>
              </w:rPr>
              <w:t>individual</w:t>
            </w:r>
            <w:r w:rsidR="007868FB" w:rsidRPr="00A325F9">
              <w:rPr>
                <w:b w:val="0"/>
                <w:color w:val="000000" w:themeColor="text1"/>
                <w:sz w:val="20"/>
                <w:szCs w:val="20"/>
              </w:rPr>
              <w:t xml:space="preserve"> assignments</w:t>
            </w:r>
          </w:p>
          <w:p w:rsidR="007868FB" w:rsidRPr="00A325F9" w:rsidRDefault="001E03DA" w:rsidP="0EA28B2D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A325F9">
              <w:rPr>
                <w:b w:val="0"/>
                <w:bCs/>
                <w:color w:val="000000" w:themeColor="text1"/>
                <w:sz w:val="20"/>
                <w:szCs w:val="20"/>
              </w:rPr>
              <w:sym w:font="Wingdings 2" w:char="F051"/>
            </w:r>
            <w:r w:rsidR="007868FB" w:rsidRPr="00A325F9">
              <w:rPr>
                <w:b w:val="0"/>
                <w:color w:val="000000" w:themeColor="text1"/>
                <w:sz w:val="20"/>
                <w:szCs w:val="20"/>
              </w:rPr>
              <w:t xml:space="preserve"> multimedia </w:t>
            </w:r>
          </w:p>
          <w:p w:rsidR="007868FB" w:rsidRPr="00A325F9" w:rsidRDefault="0EA28B2D" w:rsidP="0EA28B2D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A325F9">
              <w:rPr>
                <w:rFonts w:ascii="Segoe UI Symbol" w:eastAsia="Segoe UI Symbol" w:hAnsi="Segoe UI Symbol" w:cs="Segoe UI Symbol"/>
                <w:b w:val="0"/>
                <w:color w:val="000000" w:themeColor="text1"/>
                <w:sz w:val="20"/>
                <w:szCs w:val="20"/>
              </w:rPr>
              <w:t>☐</w:t>
            </w:r>
            <w:r w:rsidRPr="00A325F9">
              <w:rPr>
                <w:b w:val="0"/>
                <w:color w:val="000000" w:themeColor="text1"/>
                <w:sz w:val="20"/>
                <w:szCs w:val="20"/>
              </w:rPr>
              <w:t xml:space="preserve"> laboratory</w:t>
            </w:r>
          </w:p>
          <w:p w:rsidR="007868FB" w:rsidRPr="00A325F9" w:rsidRDefault="001E03DA" w:rsidP="0EA28B2D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A325F9">
              <w:rPr>
                <w:b w:val="0"/>
                <w:bCs/>
                <w:color w:val="000000" w:themeColor="text1"/>
                <w:sz w:val="20"/>
                <w:szCs w:val="20"/>
              </w:rPr>
              <w:sym w:font="Wingdings 2" w:char="F051"/>
            </w:r>
            <w:r w:rsidR="007868FB" w:rsidRPr="00A325F9">
              <w:rPr>
                <w:b w:val="0"/>
                <w:color w:val="000000" w:themeColor="text1"/>
                <w:sz w:val="20"/>
                <w:szCs w:val="20"/>
              </w:rPr>
              <w:t xml:space="preserve"> work with mentor</w:t>
            </w:r>
          </w:p>
          <w:p w:rsidR="007868FB" w:rsidRPr="00A325F9" w:rsidRDefault="001E03DA" w:rsidP="0EA28B2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en-US"/>
              </w:rPr>
              <w:sym w:font="Wingdings 2" w:char="F051"/>
            </w:r>
            <w:r w:rsidR="007868FB"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guest speakers</w:t>
            </w:r>
            <w:r w:rsidR="007868FB" w:rsidRPr="00A325F9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7868FB" w:rsidRPr="00A325F9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bdr w:val="single" w:sz="12" w:space="0" w:color="auto"/>
                <w:lang w:val="en-US"/>
              </w:rPr>
              <w:t xml:space="preserve"> </w:t>
            </w:r>
          </w:p>
        </w:tc>
      </w:tr>
      <w:tr w:rsidR="00A325F9" w:rsidRPr="00A325F9" w:rsidTr="00AE311E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A325F9" w:rsidRDefault="007868F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:rsidR="007868FB" w:rsidRPr="00A325F9" w:rsidRDefault="007868FB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7868FB" w:rsidRPr="00A325F9" w:rsidRDefault="007868FB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</w:p>
        </w:tc>
      </w:tr>
      <w:tr w:rsidR="00A325F9" w:rsidRPr="00A325F9" w:rsidTr="0EA28B2D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A325F9" w:rsidRDefault="0EA28B2D" w:rsidP="0EA28B2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Student</w:t>
            </w:r>
            <w:r w:rsidRPr="00A325F9">
              <w:rPr>
                <w:rStyle w:val="Referencakomentara"/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A325F9" w:rsidRDefault="0077077B" w:rsidP="00A325F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In order to qualify for a passing grade, each student must </w:t>
            </w:r>
            <w:r w:rsidR="00467B4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attend at least 70% of classes, </w:t>
            </w: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successfully complete a topical discussion, an individual copywriting assignment, group project with PPT presentation, and submit all bi-weekly reports on the progress of their projects. </w:t>
            </w:r>
          </w:p>
        </w:tc>
      </w:tr>
      <w:tr w:rsidR="00A325F9" w:rsidRPr="00A325F9" w:rsidTr="0EA28B2D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A325F9" w:rsidRDefault="0EA28B2D" w:rsidP="0EA28B2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Screening student work </w:t>
            </w:r>
            <w:r w:rsidRPr="00A325F9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  <w:lang w:val="en-US"/>
              </w:rPr>
              <w:t>(name the proportion of ECTS credits for each</w:t>
            </w:r>
            <w:r w:rsidRPr="00A325F9">
              <w:rPr>
                <w:rStyle w:val="Referencakomentara"/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A325F9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  <w:lang w:val="en-US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A325F9" w:rsidRDefault="0EA28B2D" w:rsidP="0EA28B2D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A325F9">
              <w:rPr>
                <w:b w:val="0"/>
                <w:color w:val="000000" w:themeColor="text1"/>
                <w:sz w:val="20"/>
                <w:szCs w:val="20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A325F9" w:rsidRDefault="0EA28B2D" w:rsidP="0EA28B2D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</w:rPr>
            </w:pPr>
            <w:r w:rsidRPr="00A325F9">
              <w:rPr>
                <w:b w:val="0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A325F9" w:rsidRDefault="0EA28B2D" w:rsidP="0EA28B2D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A325F9">
              <w:rPr>
                <w:b w:val="0"/>
                <w:color w:val="000000" w:themeColor="text1"/>
                <w:sz w:val="20"/>
                <w:szCs w:val="20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A325F9" w:rsidRDefault="0EA28B2D" w:rsidP="0EA28B2D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</w:rPr>
            </w:pPr>
            <w:r w:rsidRPr="00A325F9">
              <w:rPr>
                <w:b w:val="0"/>
                <w:color w:val="000000" w:themeColor="text1"/>
                <w:sz w:val="20"/>
                <w:szCs w:val="20"/>
              </w:rPr>
              <w:t>0,5</w:t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A325F9" w:rsidRDefault="0EA28B2D" w:rsidP="0EA28B2D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A325F9">
              <w:rPr>
                <w:b w:val="0"/>
                <w:color w:val="000000" w:themeColor="text1"/>
                <w:sz w:val="20"/>
                <w:szCs w:val="20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A325F9" w:rsidRDefault="007868FB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</w:p>
        </w:tc>
      </w:tr>
      <w:tr w:rsidR="00A325F9" w:rsidRPr="00A325F9" w:rsidTr="0EA28B2D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7077B" w:rsidRPr="00A325F9" w:rsidRDefault="0077077B" w:rsidP="0077077B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77077B" w:rsidRPr="00A325F9" w:rsidRDefault="0077077B" w:rsidP="0077077B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A325F9">
              <w:rPr>
                <w:b w:val="0"/>
                <w:color w:val="000000" w:themeColor="text1"/>
                <w:sz w:val="20"/>
                <w:szCs w:val="20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77077B" w:rsidRPr="00A325F9" w:rsidRDefault="0077077B" w:rsidP="0077077B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77077B" w:rsidRPr="00A325F9" w:rsidRDefault="0077077B" w:rsidP="0077077B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A325F9">
              <w:rPr>
                <w:b w:val="0"/>
                <w:color w:val="000000" w:themeColor="text1"/>
                <w:sz w:val="20"/>
                <w:szCs w:val="20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77077B" w:rsidRPr="00A325F9" w:rsidRDefault="0077077B" w:rsidP="0077077B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</w:rPr>
            </w:pPr>
            <w:r w:rsidRPr="00A325F9">
              <w:rPr>
                <w:b w:val="0"/>
                <w:color w:val="000000" w:themeColor="text1"/>
                <w:sz w:val="20"/>
                <w:szCs w:val="20"/>
              </w:rPr>
              <w:t>0,5</w:t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77077B" w:rsidRPr="00A325F9" w:rsidRDefault="0077077B" w:rsidP="0077077B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A325F9">
              <w:rPr>
                <w:b w:val="0"/>
                <w:color w:val="000000" w:themeColor="text1"/>
                <w:sz w:val="20"/>
                <w:szCs w:val="20"/>
              </w:rPr>
              <w:t>Practical assignments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7077B" w:rsidRPr="00A325F9" w:rsidRDefault="0077077B" w:rsidP="0077077B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</w:rPr>
            </w:pPr>
            <w:r w:rsidRPr="00A325F9">
              <w:rPr>
                <w:b w:val="0"/>
                <w:color w:val="000000" w:themeColor="text1"/>
                <w:sz w:val="20"/>
                <w:szCs w:val="20"/>
              </w:rPr>
              <w:t>0,5</w:t>
            </w:r>
          </w:p>
        </w:tc>
      </w:tr>
      <w:tr w:rsidR="00A325F9" w:rsidRPr="00A325F9" w:rsidTr="0EA28B2D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7077B" w:rsidRPr="00A325F9" w:rsidRDefault="0077077B" w:rsidP="0077077B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77077B" w:rsidRPr="00A325F9" w:rsidRDefault="0077077B" w:rsidP="0077077B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A325F9">
              <w:rPr>
                <w:b w:val="0"/>
                <w:color w:val="000000" w:themeColor="text1"/>
                <w:sz w:val="20"/>
                <w:szCs w:val="20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77077B" w:rsidRPr="00A325F9" w:rsidRDefault="0077077B" w:rsidP="0077077B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77077B" w:rsidRPr="00A325F9" w:rsidRDefault="0077077B" w:rsidP="0077077B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A325F9">
              <w:rPr>
                <w:b w:val="0"/>
                <w:color w:val="000000" w:themeColor="text1"/>
                <w:sz w:val="20"/>
                <w:szCs w:val="20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77077B" w:rsidRPr="00A325F9" w:rsidRDefault="0077077B" w:rsidP="00A325F9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</w:rPr>
            </w:pPr>
            <w:r w:rsidRPr="00A325F9">
              <w:rPr>
                <w:b w:val="0"/>
                <w:color w:val="000000" w:themeColor="text1"/>
                <w:sz w:val="20"/>
                <w:szCs w:val="20"/>
              </w:rPr>
              <w:t>0,5</w:t>
            </w:r>
            <w:r w:rsidRPr="00A325F9">
              <w:rPr>
                <w:b w:val="0"/>
                <w:strike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77077B" w:rsidRPr="00A325F9" w:rsidRDefault="0077077B" w:rsidP="0077077B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7077B" w:rsidRPr="00A325F9" w:rsidRDefault="0077077B" w:rsidP="0077077B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</w:p>
        </w:tc>
      </w:tr>
      <w:tr w:rsidR="00A325F9" w:rsidRPr="00A325F9" w:rsidTr="0EA28B2D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7077B" w:rsidRPr="00A325F9" w:rsidRDefault="0077077B" w:rsidP="0077077B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77077B" w:rsidRPr="00A325F9" w:rsidRDefault="0077077B" w:rsidP="0077077B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A325F9">
              <w:rPr>
                <w:b w:val="0"/>
                <w:color w:val="000000" w:themeColor="text1"/>
                <w:sz w:val="20"/>
                <w:szCs w:val="20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77077B" w:rsidRPr="00A325F9" w:rsidRDefault="0077077B" w:rsidP="0077077B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77077B" w:rsidRPr="00A325F9" w:rsidRDefault="0077077B" w:rsidP="0077077B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A325F9">
              <w:rPr>
                <w:b w:val="0"/>
                <w:color w:val="000000" w:themeColor="text1"/>
                <w:sz w:val="20"/>
                <w:szCs w:val="20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77077B" w:rsidRPr="00A325F9" w:rsidRDefault="0077077B" w:rsidP="0077077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77077B" w:rsidRPr="00A325F9" w:rsidRDefault="0077077B" w:rsidP="0077077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7077B" w:rsidRPr="00A325F9" w:rsidRDefault="0077077B" w:rsidP="0077077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A325F9" w:rsidRPr="00A325F9" w:rsidTr="0EA28B2D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7077B" w:rsidRPr="00A325F9" w:rsidRDefault="0077077B" w:rsidP="0077077B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7077B" w:rsidRPr="00A325F9" w:rsidRDefault="0077077B" w:rsidP="0077077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  <w:lang w:val="en-US"/>
              </w:rPr>
            </w:pP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7077B" w:rsidRPr="00A325F9" w:rsidRDefault="0077077B" w:rsidP="0077077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7077B" w:rsidRPr="00A325F9" w:rsidRDefault="0077077B" w:rsidP="0077077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  <w:lang w:val="en-US"/>
              </w:rPr>
            </w:pP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7077B" w:rsidRPr="00A325F9" w:rsidRDefault="0077077B" w:rsidP="0077077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  <w:lang w:val="en-US"/>
              </w:rPr>
            </w:pP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2</w:t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7077B" w:rsidRPr="00A325F9" w:rsidRDefault="0077077B" w:rsidP="0077077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7077B" w:rsidRPr="00A325F9" w:rsidRDefault="0077077B" w:rsidP="0077077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A325F9" w:rsidRPr="00A325F9" w:rsidTr="0EA28B2D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7077B" w:rsidRPr="00A325F9" w:rsidRDefault="0077077B" w:rsidP="0077077B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Grading and evaluating student </w:t>
            </w: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lastRenderedPageBreak/>
              <w:t>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B673F" w:rsidRPr="00A325F9" w:rsidRDefault="0077077B" w:rsidP="005B673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lastRenderedPageBreak/>
              <w:t xml:space="preserve">The final course grade is comprised of an in-class or online student-led topical discussion (30%), an individual copywriting assignment (20%), group projects with a PPT presentation and bi-weekly progress reports (30%), and a student's in-class or online engagement / </w:t>
            </w: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lastRenderedPageBreak/>
              <w:t xml:space="preserve">participation / contribution (20%). Students who did not accumulate at least 60% of total points through their seminar/topical discussion, </w:t>
            </w:r>
            <w:r w:rsidR="008D48E5"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individual copywriting assignment, </w:t>
            </w: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group projects, and class</w:t>
            </w:r>
            <w:r w:rsidR="008D48E5"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/online</w:t>
            </w: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engagement, must take the final written exam. </w:t>
            </w:r>
          </w:p>
          <w:p w:rsidR="005B673F" w:rsidRPr="00A325F9" w:rsidRDefault="005B673F" w:rsidP="005B673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Points scale for the final grade: &lt;60% Fail (1), 60-69% Poor (2), 70-79% Fair (3), 80-89% Good (4), 90-100% Excellent (5).</w:t>
            </w:r>
          </w:p>
          <w:p w:rsidR="00C44580" w:rsidRPr="00A325F9" w:rsidRDefault="00C44580" w:rsidP="008D48E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</w:tc>
      </w:tr>
      <w:tr w:rsidR="00A325F9" w:rsidRPr="00A325F9" w:rsidTr="0EA28B2D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7077B" w:rsidRPr="00A325F9" w:rsidRDefault="0077077B" w:rsidP="0077077B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lastRenderedPageBreak/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7077B" w:rsidRPr="00A325F9" w:rsidRDefault="0077077B" w:rsidP="0077077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en-US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7077B" w:rsidRPr="00A325F9" w:rsidRDefault="0077077B" w:rsidP="0077077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en-US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7077B" w:rsidRPr="00A325F9" w:rsidRDefault="0077077B" w:rsidP="0077077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en-US"/>
              </w:rPr>
              <w:t>Availability via other media</w:t>
            </w:r>
          </w:p>
        </w:tc>
      </w:tr>
      <w:tr w:rsidR="00B47F0C" w:rsidRPr="00A325F9" w:rsidTr="0EA28B2D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47F0C" w:rsidRPr="00A325F9" w:rsidRDefault="00B47F0C" w:rsidP="00B47F0C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7F0C" w:rsidRPr="00B47F0C" w:rsidRDefault="00B47F0C" w:rsidP="00B47F0C">
            <w:pPr>
              <w:tabs>
                <w:tab w:val="left" w:pos="2820"/>
              </w:tabs>
              <w:spacing w:after="0"/>
              <w:rPr>
                <w:rFonts w:asciiTheme="majorBidi" w:hAnsiTheme="majorBidi" w:cstheme="majorBidi"/>
                <w:strike/>
                <w:color w:val="FF0000"/>
                <w:sz w:val="20"/>
                <w:szCs w:val="20"/>
              </w:rPr>
            </w:pPr>
            <w:r w:rsidRPr="00B47F0C">
              <w:rPr>
                <w:rFonts w:asciiTheme="majorBidi" w:hAnsiTheme="majorBidi" w:cstheme="majorBidi"/>
                <w:strike/>
                <w:color w:val="FF0000"/>
                <w:sz w:val="20"/>
                <w:szCs w:val="20"/>
              </w:rPr>
              <w:t xml:space="preserve">Douglas, N., Douglas, N. i </w:t>
            </w:r>
            <w:proofErr w:type="spellStart"/>
            <w:r w:rsidRPr="00B47F0C">
              <w:rPr>
                <w:rFonts w:asciiTheme="majorBidi" w:hAnsiTheme="majorBidi" w:cstheme="majorBidi"/>
                <w:strike/>
                <w:color w:val="FF0000"/>
                <w:sz w:val="20"/>
                <w:szCs w:val="20"/>
              </w:rPr>
              <w:t>Derrett</w:t>
            </w:r>
            <w:proofErr w:type="spellEnd"/>
            <w:r w:rsidRPr="00B47F0C">
              <w:rPr>
                <w:rFonts w:asciiTheme="majorBidi" w:hAnsiTheme="majorBidi" w:cstheme="majorBidi"/>
                <w:strike/>
                <w:color w:val="FF0000"/>
                <w:sz w:val="20"/>
                <w:szCs w:val="20"/>
              </w:rPr>
              <w:t xml:space="preserve">, R. (2001). </w:t>
            </w:r>
            <w:proofErr w:type="spellStart"/>
            <w:r w:rsidRPr="00B47F0C">
              <w:rPr>
                <w:rFonts w:asciiTheme="majorBidi" w:hAnsiTheme="majorBidi" w:cstheme="majorBidi"/>
                <w:strike/>
                <w:color w:val="FF0000"/>
                <w:sz w:val="20"/>
                <w:szCs w:val="20"/>
              </w:rPr>
              <w:t>Special</w:t>
            </w:r>
            <w:proofErr w:type="spellEnd"/>
            <w:r w:rsidRPr="00B47F0C">
              <w:rPr>
                <w:rFonts w:asciiTheme="majorBidi" w:hAnsiTheme="majorBidi" w:cstheme="majorBidi"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B47F0C">
              <w:rPr>
                <w:rFonts w:asciiTheme="majorBidi" w:hAnsiTheme="majorBidi" w:cstheme="majorBidi"/>
                <w:strike/>
                <w:color w:val="FF0000"/>
                <w:sz w:val="20"/>
                <w:szCs w:val="20"/>
              </w:rPr>
              <w:t>Interest</w:t>
            </w:r>
            <w:proofErr w:type="spellEnd"/>
            <w:r w:rsidRPr="00B47F0C">
              <w:rPr>
                <w:rFonts w:asciiTheme="majorBidi" w:hAnsiTheme="majorBidi" w:cstheme="majorBidi"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B47F0C">
              <w:rPr>
                <w:rFonts w:asciiTheme="majorBidi" w:hAnsiTheme="majorBidi" w:cstheme="majorBidi"/>
                <w:strike/>
                <w:color w:val="FF0000"/>
                <w:sz w:val="20"/>
                <w:szCs w:val="20"/>
              </w:rPr>
              <w:t>Tourism</w:t>
            </w:r>
            <w:proofErr w:type="spellEnd"/>
            <w:r w:rsidRPr="00B47F0C">
              <w:rPr>
                <w:rFonts w:asciiTheme="majorBidi" w:hAnsiTheme="majorBidi" w:cstheme="majorBidi"/>
                <w:strike/>
                <w:color w:val="FF0000"/>
                <w:sz w:val="20"/>
                <w:szCs w:val="20"/>
              </w:rPr>
              <w:t xml:space="preserve">: </w:t>
            </w:r>
            <w:proofErr w:type="spellStart"/>
            <w:r w:rsidRPr="00B47F0C">
              <w:rPr>
                <w:rFonts w:asciiTheme="majorBidi" w:hAnsiTheme="majorBidi" w:cstheme="majorBidi"/>
                <w:strike/>
                <w:color w:val="FF0000"/>
                <w:sz w:val="20"/>
                <w:szCs w:val="20"/>
              </w:rPr>
              <w:t>Context</w:t>
            </w:r>
            <w:proofErr w:type="spellEnd"/>
            <w:r w:rsidRPr="00B47F0C">
              <w:rPr>
                <w:rFonts w:asciiTheme="majorBidi" w:hAnsiTheme="majorBidi" w:cstheme="majorBidi"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B47F0C">
              <w:rPr>
                <w:rFonts w:asciiTheme="majorBidi" w:hAnsiTheme="majorBidi" w:cstheme="majorBidi"/>
                <w:strike/>
                <w:color w:val="FF0000"/>
                <w:sz w:val="20"/>
                <w:szCs w:val="20"/>
              </w:rPr>
              <w:t>and</w:t>
            </w:r>
            <w:proofErr w:type="spellEnd"/>
            <w:r w:rsidRPr="00B47F0C">
              <w:rPr>
                <w:rFonts w:asciiTheme="majorBidi" w:hAnsiTheme="majorBidi" w:cstheme="majorBidi"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B47F0C">
              <w:rPr>
                <w:rFonts w:asciiTheme="majorBidi" w:hAnsiTheme="majorBidi" w:cstheme="majorBidi"/>
                <w:strike/>
                <w:color w:val="FF0000"/>
                <w:sz w:val="20"/>
                <w:szCs w:val="20"/>
              </w:rPr>
              <w:t>cases</w:t>
            </w:r>
            <w:proofErr w:type="spellEnd"/>
            <w:r w:rsidRPr="00B47F0C">
              <w:rPr>
                <w:rFonts w:asciiTheme="majorBidi" w:hAnsiTheme="majorBidi" w:cstheme="majorBidi"/>
                <w:strike/>
                <w:color w:val="FF0000"/>
                <w:sz w:val="20"/>
                <w:szCs w:val="20"/>
              </w:rPr>
              <w:t xml:space="preserve">. </w:t>
            </w:r>
            <w:proofErr w:type="spellStart"/>
            <w:r w:rsidRPr="00B47F0C">
              <w:rPr>
                <w:rFonts w:asciiTheme="majorBidi" w:hAnsiTheme="majorBidi" w:cstheme="majorBidi"/>
                <w:strike/>
                <w:color w:val="FF0000"/>
                <w:sz w:val="20"/>
                <w:szCs w:val="20"/>
              </w:rPr>
              <w:t>Wiley</w:t>
            </w:r>
            <w:proofErr w:type="spellEnd"/>
            <w:r w:rsidRPr="00B47F0C">
              <w:rPr>
                <w:rFonts w:asciiTheme="majorBidi" w:hAnsiTheme="majorBidi" w:cstheme="majorBidi"/>
                <w:strike/>
                <w:color w:val="FF0000"/>
                <w:sz w:val="20"/>
                <w:szCs w:val="20"/>
              </w:rPr>
              <w:t>.</w:t>
            </w:r>
          </w:p>
          <w:p w:rsidR="00B47F0C" w:rsidRPr="00B47F0C" w:rsidRDefault="00B47F0C" w:rsidP="00B47F0C">
            <w:pPr>
              <w:tabs>
                <w:tab w:val="left" w:pos="2820"/>
              </w:tabs>
              <w:spacing w:after="0"/>
              <w:rPr>
                <w:rFonts w:asciiTheme="majorBidi" w:hAnsiTheme="majorBidi" w:cstheme="majorBidi"/>
                <w:color w:val="FF0000"/>
                <w:sz w:val="20"/>
                <w:szCs w:val="20"/>
                <w:lang w:val="en-US"/>
              </w:rPr>
            </w:pPr>
            <w:r w:rsidRPr="00B47F0C">
              <w:rPr>
                <w:rFonts w:asciiTheme="majorBidi" w:hAnsiTheme="majorBidi" w:cstheme="majorBidi"/>
                <w:color w:val="FF0000"/>
                <w:sz w:val="20"/>
                <w:szCs w:val="20"/>
                <w:lang w:val="en-US"/>
              </w:rPr>
              <w:t>Agarwal, S., Busby, G. i Huang R. (2018). Special Interest Tourism: Concepts, Contexts and Cases. CABI, SAD.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7F0C" w:rsidRPr="00A325F9" w:rsidRDefault="00B47F0C" w:rsidP="00B47F0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7F0C" w:rsidRPr="00A325F9" w:rsidRDefault="00B47F0C" w:rsidP="00B47F0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Moodle</w:t>
            </w:r>
          </w:p>
          <w:p w:rsidR="00B47F0C" w:rsidRPr="00A325F9" w:rsidRDefault="00B47F0C" w:rsidP="00B47F0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B47F0C" w:rsidRPr="00A325F9" w:rsidTr="0EA28B2D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47F0C" w:rsidRPr="00A325F9" w:rsidRDefault="00B47F0C" w:rsidP="00B47F0C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7F0C" w:rsidRPr="00B47F0C" w:rsidRDefault="00B47F0C" w:rsidP="00B47F0C">
            <w:pPr>
              <w:tabs>
                <w:tab w:val="left" w:pos="2820"/>
              </w:tabs>
              <w:spacing w:after="0"/>
              <w:rPr>
                <w:rFonts w:asciiTheme="majorBidi" w:hAnsiTheme="majorBidi" w:cstheme="majorBidi"/>
                <w:strike/>
                <w:color w:val="FF0000"/>
                <w:sz w:val="20"/>
                <w:szCs w:val="20"/>
              </w:rPr>
            </w:pPr>
            <w:proofErr w:type="spellStart"/>
            <w:r w:rsidRPr="00B47F0C">
              <w:rPr>
                <w:rFonts w:asciiTheme="majorBidi" w:hAnsiTheme="majorBidi" w:cstheme="majorBidi"/>
                <w:strike/>
                <w:color w:val="FF0000"/>
                <w:sz w:val="20"/>
                <w:szCs w:val="20"/>
              </w:rPr>
              <w:t>Novelli</w:t>
            </w:r>
            <w:proofErr w:type="spellEnd"/>
            <w:r w:rsidRPr="00B47F0C">
              <w:rPr>
                <w:rFonts w:asciiTheme="majorBidi" w:hAnsiTheme="majorBidi" w:cstheme="majorBidi"/>
                <w:strike/>
                <w:color w:val="FF0000"/>
                <w:sz w:val="20"/>
                <w:szCs w:val="20"/>
              </w:rPr>
              <w:t xml:space="preserve">, M. (2005). </w:t>
            </w:r>
            <w:proofErr w:type="spellStart"/>
            <w:r w:rsidRPr="00B47F0C">
              <w:rPr>
                <w:rFonts w:asciiTheme="majorBidi" w:hAnsiTheme="majorBidi" w:cstheme="majorBidi"/>
                <w:strike/>
                <w:color w:val="FF0000"/>
                <w:sz w:val="20"/>
                <w:szCs w:val="20"/>
              </w:rPr>
              <w:t>Niche</w:t>
            </w:r>
            <w:proofErr w:type="spellEnd"/>
            <w:r w:rsidRPr="00B47F0C">
              <w:rPr>
                <w:rFonts w:asciiTheme="majorBidi" w:hAnsiTheme="majorBidi" w:cstheme="majorBidi"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B47F0C">
              <w:rPr>
                <w:rFonts w:asciiTheme="majorBidi" w:hAnsiTheme="majorBidi" w:cstheme="majorBidi"/>
                <w:strike/>
                <w:color w:val="FF0000"/>
                <w:sz w:val="20"/>
                <w:szCs w:val="20"/>
              </w:rPr>
              <w:t>Tourism</w:t>
            </w:r>
            <w:proofErr w:type="spellEnd"/>
            <w:r w:rsidRPr="00B47F0C">
              <w:rPr>
                <w:rFonts w:asciiTheme="majorBidi" w:hAnsiTheme="majorBidi" w:cstheme="majorBidi"/>
                <w:strike/>
                <w:color w:val="FF0000"/>
                <w:sz w:val="20"/>
                <w:szCs w:val="20"/>
              </w:rPr>
              <w:t xml:space="preserve">: </w:t>
            </w:r>
            <w:proofErr w:type="spellStart"/>
            <w:r w:rsidRPr="00B47F0C">
              <w:rPr>
                <w:rFonts w:asciiTheme="majorBidi" w:hAnsiTheme="majorBidi" w:cstheme="majorBidi"/>
                <w:strike/>
                <w:color w:val="FF0000"/>
                <w:sz w:val="20"/>
                <w:szCs w:val="20"/>
              </w:rPr>
              <w:t>Contemporary</w:t>
            </w:r>
            <w:proofErr w:type="spellEnd"/>
            <w:r w:rsidRPr="00B47F0C">
              <w:rPr>
                <w:rFonts w:asciiTheme="majorBidi" w:hAnsiTheme="majorBidi" w:cstheme="majorBidi"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B47F0C">
              <w:rPr>
                <w:rFonts w:asciiTheme="majorBidi" w:hAnsiTheme="majorBidi" w:cstheme="majorBidi"/>
                <w:strike/>
                <w:color w:val="FF0000"/>
                <w:sz w:val="20"/>
                <w:szCs w:val="20"/>
              </w:rPr>
              <w:t>issues</w:t>
            </w:r>
            <w:proofErr w:type="spellEnd"/>
            <w:r w:rsidRPr="00B47F0C">
              <w:rPr>
                <w:rFonts w:asciiTheme="majorBidi" w:hAnsiTheme="majorBidi" w:cstheme="majorBidi"/>
                <w:strike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B47F0C">
              <w:rPr>
                <w:rFonts w:asciiTheme="majorBidi" w:hAnsiTheme="majorBidi" w:cstheme="majorBidi"/>
                <w:strike/>
                <w:color w:val="FF0000"/>
                <w:sz w:val="20"/>
                <w:szCs w:val="20"/>
              </w:rPr>
              <w:t>trends</w:t>
            </w:r>
            <w:proofErr w:type="spellEnd"/>
            <w:r w:rsidRPr="00B47F0C">
              <w:rPr>
                <w:rFonts w:asciiTheme="majorBidi" w:hAnsiTheme="majorBidi" w:cstheme="majorBidi"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B47F0C">
              <w:rPr>
                <w:rFonts w:asciiTheme="majorBidi" w:hAnsiTheme="majorBidi" w:cstheme="majorBidi"/>
                <w:strike/>
                <w:color w:val="FF0000"/>
                <w:sz w:val="20"/>
                <w:szCs w:val="20"/>
              </w:rPr>
              <w:t>and</w:t>
            </w:r>
            <w:proofErr w:type="spellEnd"/>
            <w:r w:rsidRPr="00B47F0C">
              <w:rPr>
                <w:rFonts w:asciiTheme="majorBidi" w:hAnsiTheme="majorBidi" w:cstheme="majorBidi"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B47F0C">
              <w:rPr>
                <w:rFonts w:asciiTheme="majorBidi" w:hAnsiTheme="majorBidi" w:cstheme="majorBidi"/>
                <w:strike/>
                <w:color w:val="FF0000"/>
                <w:sz w:val="20"/>
                <w:szCs w:val="20"/>
              </w:rPr>
              <w:t>cases</w:t>
            </w:r>
            <w:proofErr w:type="spellEnd"/>
            <w:r w:rsidRPr="00B47F0C">
              <w:rPr>
                <w:rFonts w:asciiTheme="majorBidi" w:hAnsiTheme="majorBidi" w:cstheme="majorBidi"/>
                <w:strike/>
                <w:color w:val="FF0000"/>
                <w:sz w:val="20"/>
                <w:szCs w:val="20"/>
              </w:rPr>
              <w:t>. Elsevier.</w:t>
            </w:r>
          </w:p>
          <w:p w:rsidR="00B47F0C" w:rsidRPr="00B47F0C" w:rsidRDefault="00B47F0C" w:rsidP="00B47F0C">
            <w:pPr>
              <w:tabs>
                <w:tab w:val="left" w:pos="2820"/>
              </w:tabs>
              <w:spacing w:after="0"/>
              <w:rPr>
                <w:rFonts w:asciiTheme="majorBidi" w:hAnsiTheme="majorBidi" w:cstheme="majorBidi"/>
                <w:color w:val="FF0000"/>
                <w:sz w:val="20"/>
                <w:szCs w:val="20"/>
                <w:lang w:val="en-US"/>
              </w:rPr>
            </w:pPr>
            <w:proofErr w:type="spellStart"/>
            <w:r w:rsidRPr="00B47F0C">
              <w:rPr>
                <w:rFonts w:asciiTheme="majorBidi" w:hAnsiTheme="majorBidi" w:cstheme="majorBidi"/>
                <w:color w:val="FF0000"/>
                <w:sz w:val="20"/>
                <w:szCs w:val="20"/>
                <w:lang w:val="en-US"/>
              </w:rPr>
              <w:t>Pforr</w:t>
            </w:r>
            <w:proofErr w:type="spellEnd"/>
            <w:r w:rsidRPr="00B47F0C">
              <w:rPr>
                <w:rFonts w:asciiTheme="majorBidi" w:hAnsiTheme="majorBidi" w:cstheme="majorBidi"/>
                <w:color w:val="FF0000"/>
                <w:sz w:val="20"/>
                <w:szCs w:val="20"/>
                <w:lang w:val="en-US"/>
              </w:rPr>
              <w:t xml:space="preserve">, C., Dowling, R. i </w:t>
            </w:r>
            <w:proofErr w:type="spellStart"/>
            <w:r w:rsidRPr="00B47F0C">
              <w:rPr>
                <w:rFonts w:asciiTheme="majorBidi" w:hAnsiTheme="majorBidi" w:cstheme="majorBidi"/>
                <w:color w:val="FF0000"/>
                <w:sz w:val="20"/>
                <w:szCs w:val="20"/>
                <w:lang w:val="en-US"/>
              </w:rPr>
              <w:t>Volgger</w:t>
            </w:r>
            <w:proofErr w:type="spellEnd"/>
            <w:r w:rsidRPr="00B47F0C">
              <w:rPr>
                <w:rFonts w:asciiTheme="majorBidi" w:hAnsiTheme="majorBidi" w:cstheme="majorBidi"/>
                <w:color w:val="FF0000"/>
                <w:sz w:val="20"/>
                <w:szCs w:val="20"/>
                <w:lang w:val="en-US"/>
              </w:rPr>
              <w:t xml:space="preserve">, M. (2021). Consumer Tribes in Tourism: Contemporary Perspectives on Special-Interest Tourism. Springer, SAD.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7F0C" w:rsidRPr="00A325F9" w:rsidRDefault="00B47F0C" w:rsidP="00B47F0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7F0C" w:rsidRPr="00A325F9" w:rsidRDefault="00B47F0C" w:rsidP="00B47F0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Moodle</w:t>
            </w:r>
          </w:p>
          <w:p w:rsidR="00B47F0C" w:rsidRPr="00A325F9" w:rsidRDefault="00B47F0C" w:rsidP="00B47F0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A325F9" w:rsidRPr="00A325F9" w:rsidTr="0EA28B2D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7077B" w:rsidRPr="00A325F9" w:rsidRDefault="0077077B" w:rsidP="0077077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7077B" w:rsidRPr="00A325F9" w:rsidRDefault="0077077B" w:rsidP="0077077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Scholarly, professional, and popular articles found by students and approved by course instructor.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7077B" w:rsidRPr="00A325F9" w:rsidRDefault="0077077B" w:rsidP="0077077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7077B" w:rsidRPr="00A325F9" w:rsidRDefault="008D48E5" w:rsidP="0077077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Moodle</w:t>
            </w:r>
          </w:p>
          <w:p w:rsidR="000C0305" w:rsidRPr="00A325F9" w:rsidRDefault="000C0305" w:rsidP="0077077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A325F9" w:rsidRPr="00A325F9" w:rsidTr="0EA28B2D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7077B" w:rsidRPr="00A325F9" w:rsidRDefault="0077077B" w:rsidP="0077077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Optional literature (at the time of submission of study program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7077B" w:rsidRPr="00B47F0C" w:rsidRDefault="0077077B" w:rsidP="0077077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trike/>
                <w:color w:val="FF0000"/>
              </w:rPr>
            </w:pPr>
            <w:r w:rsidRPr="00B47F0C">
              <w:rPr>
                <w:rFonts w:ascii="Times New Roman" w:hAnsi="Times New Roman"/>
                <w:strike/>
                <w:color w:val="FF0000"/>
                <w:sz w:val="20"/>
                <w:szCs w:val="20"/>
                <w:lang w:val="en-US"/>
              </w:rPr>
              <w:t>Articles:</w:t>
            </w:r>
          </w:p>
          <w:p w:rsidR="0077077B" w:rsidRPr="00B47F0C" w:rsidRDefault="0077077B" w:rsidP="0077077B">
            <w:pPr>
              <w:pStyle w:val="Odlomakpopisa"/>
              <w:numPr>
                <w:ilvl w:val="0"/>
                <w:numId w:val="1"/>
              </w:numPr>
              <w:tabs>
                <w:tab w:val="left" w:pos="567"/>
              </w:tabs>
              <w:spacing w:after="0" w:line="240" w:lineRule="auto"/>
              <w:rPr>
                <w:rFonts w:ascii="Times New Roman" w:eastAsiaTheme="minorEastAsia" w:hAnsi="Times New Roman"/>
                <w:strike/>
                <w:color w:val="FF0000"/>
                <w:sz w:val="20"/>
                <w:szCs w:val="20"/>
                <w:lang w:val="en-US"/>
              </w:rPr>
            </w:pPr>
            <w:r w:rsidRPr="00B47F0C">
              <w:rPr>
                <w:rFonts w:ascii="Times New Roman" w:eastAsia="Times New Roman" w:hAnsi="Times New Roman"/>
                <w:strike/>
                <w:color w:val="FF0000"/>
                <w:sz w:val="20"/>
                <w:szCs w:val="20"/>
                <w:lang w:val="en-US"/>
              </w:rPr>
              <w:t xml:space="preserve">Pranić, </w:t>
            </w:r>
            <w:proofErr w:type="spellStart"/>
            <w:r w:rsidRPr="00B47F0C">
              <w:rPr>
                <w:rFonts w:ascii="Times New Roman" w:eastAsia="Times New Roman" w:hAnsi="Times New Roman"/>
                <w:strike/>
                <w:color w:val="FF0000"/>
                <w:sz w:val="20"/>
                <w:szCs w:val="20"/>
                <w:lang w:val="en-US"/>
              </w:rPr>
              <w:t>Lj</w:t>
            </w:r>
            <w:proofErr w:type="spellEnd"/>
            <w:r w:rsidRPr="00B47F0C">
              <w:rPr>
                <w:rFonts w:ascii="Times New Roman" w:eastAsia="Times New Roman" w:hAnsi="Times New Roman"/>
                <w:strike/>
                <w:color w:val="FF0000"/>
                <w:sz w:val="20"/>
                <w:szCs w:val="20"/>
                <w:lang w:val="en-US"/>
              </w:rPr>
              <w:t xml:space="preserve">., </w:t>
            </w:r>
            <w:proofErr w:type="spellStart"/>
            <w:r w:rsidRPr="00B47F0C">
              <w:rPr>
                <w:rFonts w:ascii="Times New Roman" w:eastAsia="Times New Roman" w:hAnsi="Times New Roman"/>
                <w:strike/>
                <w:color w:val="FF0000"/>
                <w:sz w:val="20"/>
                <w:szCs w:val="20"/>
                <w:lang w:val="en-US"/>
              </w:rPr>
              <w:t>Marušić</w:t>
            </w:r>
            <w:proofErr w:type="spellEnd"/>
            <w:r w:rsidRPr="00B47F0C">
              <w:rPr>
                <w:rFonts w:ascii="Times New Roman" w:eastAsia="Times New Roman" w:hAnsi="Times New Roman"/>
                <w:strike/>
                <w:color w:val="FF0000"/>
                <w:sz w:val="20"/>
                <w:szCs w:val="20"/>
                <w:lang w:val="en-US"/>
              </w:rPr>
              <w:t xml:space="preserve">, Z. &amp; Sever. I. (2013). Cruise passengers’ experiences in coastal destinations – Floating 'B&amp;Bs' vs. floating 'resorts': A case of Croatia. </w:t>
            </w:r>
            <w:r w:rsidRPr="00B47F0C">
              <w:rPr>
                <w:rFonts w:ascii="Times New Roman" w:eastAsia="Times New Roman" w:hAnsi="Times New Roman"/>
                <w:i/>
                <w:iCs/>
                <w:strike/>
                <w:color w:val="FF0000"/>
                <w:sz w:val="20"/>
                <w:szCs w:val="20"/>
                <w:lang w:val="en-US"/>
              </w:rPr>
              <w:t>Ocean &amp; Coastal Management</w:t>
            </w:r>
            <w:r w:rsidRPr="00B47F0C">
              <w:rPr>
                <w:rFonts w:ascii="Times New Roman" w:eastAsia="Times New Roman" w:hAnsi="Times New Roman"/>
                <w:strike/>
                <w:color w:val="FF0000"/>
                <w:sz w:val="20"/>
                <w:szCs w:val="20"/>
                <w:lang w:val="en-US"/>
              </w:rPr>
              <w:t>, 84, 1-12.</w:t>
            </w:r>
          </w:p>
          <w:p w:rsidR="0077077B" w:rsidRPr="00B47F0C" w:rsidRDefault="0077077B" w:rsidP="0077077B">
            <w:pPr>
              <w:pStyle w:val="Odlomakpopisa"/>
              <w:numPr>
                <w:ilvl w:val="0"/>
                <w:numId w:val="1"/>
              </w:numPr>
              <w:tabs>
                <w:tab w:val="left" w:pos="567"/>
              </w:tabs>
              <w:spacing w:after="0" w:line="240" w:lineRule="auto"/>
              <w:rPr>
                <w:rFonts w:ascii="Times New Roman" w:eastAsiaTheme="minorEastAsia" w:hAnsi="Times New Roman"/>
                <w:strike/>
                <w:color w:val="FF0000"/>
                <w:sz w:val="20"/>
                <w:szCs w:val="20"/>
                <w:lang w:val="en-US"/>
              </w:rPr>
            </w:pPr>
            <w:r w:rsidRPr="00B47F0C">
              <w:rPr>
                <w:rFonts w:ascii="Times New Roman" w:eastAsia="Times New Roman" w:hAnsi="Times New Roman"/>
                <w:strike/>
                <w:color w:val="FF0000"/>
                <w:sz w:val="20"/>
                <w:szCs w:val="20"/>
                <w:lang w:val="en-US"/>
              </w:rPr>
              <w:t xml:space="preserve">Pranić, </w:t>
            </w:r>
            <w:proofErr w:type="spellStart"/>
            <w:r w:rsidRPr="00B47F0C">
              <w:rPr>
                <w:rFonts w:ascii="Times New Roman" w:eastAsia="Times New Roman" w:hAnsi="Times New Roman"/>
                <w:strike/>
                <w:color w:val="FF0000"/>
                <w:sz w:val="20"/>
                <w:szCs w:val="20"/>
                <w:lang w:val="en-US"/>
              </w:rPr>
              <w:t>Lj</w:t>
            </w:r>
            <w:proofErr w:type="spellEnd"/>
            <w:r w:rsidRPr="00B47F0C">
              <w:rPr>
                <w:rFonts w:ascii="Times New Roman" w:eastAsia="Times New Roman" w:hAnsi="Times New Roman"/>
                <w:strike/>
                <w:color w:val="FF0000"/>
                <w:sz w:val="20"/>
                <w:szCs w:val="20"/>
                <w:lang w:val="en-US"/>
              </w:rPr>
              <w:t xml:space="preserve">., Petrić, L. &amp; </w:t>
            </w:r>
            <w:proofErr w:type="spellStart"/>
            <w:r w:rsidRPr="00B47F0C">
              <w:rPr>
                <w:rFonts w:ascii="Times New Roman" w:eastAsia="Times New Roman" w:hAnsi="Times New Roman"/>
                <w:strike/>
                <w:color w:val="FF0000"/>
                <w:sz w:val="20"/>
                <w:szCs w:val="20"/>
                <w:lang w:val="en-US"/>
              </w:rPr>
              <w:t>Cetinić</w:t>
            </w:r>
            <w:proofErr w:type="spellEnd"/>
            <w:r w:rsidRPr="00B47F0C">
              <w:rPr>
                <w:rFonts w:ascii="Times New Roman" w:eastAsia="Times New Roman" w:hAnsi="Times New Roman"/>
                <w:strike/>
                <w:color w:val="FF0000"/>
                <w:sz w:val="20"/>
                <w:szCs w:val="20"/>
                <w:lang w:val="en-US"/>
              </w:rPr>
              <w:t xml:space="preserve">, L. (2012). Host population perceptions of the social impacts of sport tourism events in transition countries: Evidence from Croatia. </w:t>
            </w:r>
            <w:r w:rsidRPr="00B47F0C">
              <w:rPr>
                <w:rFonts w:ascii="Times New Roman" w:eastAsia="Times New Roman" w:hAnsi="Times New Roman"/>
                <w:i/>
                <w:iCs/>
                <w:strike/>
                <w:color w:val="FF0000"/>
                <w:sz w:val="20"/>
                <w:szCs w:val="20"/>
                <w:lang w:val="en-US"/>
              </w:rPr>
              <w:t>International Journal of Event and Festival Management</w:t>
            </w:r>
            <w:r w:rsidRPr="00B47F0C">
              <w:rPr>
                <w:rFonts w:ascii="Times New Roman" w:eastAsia="Times New Roman" w:hAnsi="Times New Roman"/>
                <w:strike/>
                <w:color w:val="FF0000"/>
                <w:sz w:val="20"/>
                <w:szCs w:val="20"/>
                <w:lang w:val="en-US"/>
              </w:rPr>
              <w:t>, 3(3), 236-256.</w:t>
            </w:r>
          </w:p>
          <w:p w:rsidR="000C0305" w:rsidRPr="00B47F0C" w:rsidRDefault="000C0305" w:rsidP="000C0305">
            <w:pPr>
              <w:pStyle w:val="Odlomakpopisa"/>
              <w:numPr>
                <w:ilvl w:val="0"/>
                <w:numId w:val="1"/>
              </w:numPr>
              <w:tabs>
                <w:tab w:val="left" w:pos="567"/>
              </w:tabs>
              <w:spacing w:after="0" w:line="240" w:lineRule="auto"/>
              <w:rPr>
                <w:rFonts w:ascii="Times New Roman" w:eastAsiaTheme="minorEastAsia" w:hAnsi="Times New Roman"/>
                <w:strike/>
                <w:color w:val="FF0000"/>
                <w:sz w:val="20"/>
                <w:szCs w:val="20"/>
                <w:lang w:val="en-US"/>
              </w:rPr>
            </w:pPr>
            <w:r w:rsidRPr="00B47F0C">
              <w:rPr>
                <w:rFonts w:ascii="Times New Roman" w:eastAsiaTheme="minorEastAsia" w:hAnsi="Times New Roman"/>
                <w:strike/>
                <w:color w:val="FF0000"/>
                <w:sz w:val="20"/>
                <w:szCs w:val="20"/>
                <w:lang w:val="en-US"/>
              </w:rPr>
              <w:t xml:space="preserve">Pranić, </w:t>
            </w:r>
            <w:proofErr w:type="spellStart"/>
            <w:r w:rsidRPr="00B47F0C">
              <w:rPr>
                <w:rFonts w:ascii="Times New Roman" w:eastAsiaTheme="minorEastAsia" w:hAnsi="Times New Roman"/>
                <w:strike/>
                <w:color w:val="FF0000"/>
                <w:sz w:val="20"/>
                <w:szCs w:val="20"/>
                <w:lang w:val="en-US"/>
              </w:rPr>
              <w:t>Lj</w:t>
            </w:r>
            <w:proofErr w:type="spellEnd"/>
            <w:r w:rsidRPr="00B47F0C">
              <w:rPr>
                <w:rFonts w:ascii="Times New Roman" w:eastAsiaTheme="minorEastAsia" w:hAnsi="Times New Roman"/>
                <w:strike/>
                <w:color w:val="FF0000"/>
                <w:sz w:val="20"/>
                <w:szCs w:val="20"/>
                <w:lang w:val="en-US"/>
              </w:rPr>
              <w:t xml:space="preserve">. and </w:t>
            </w:r>
            <w:proofErr w:type="spellStart"/>
            <w:r w:rsidRPr="00B47F0C">
              <w:rPr>
                <w:rFonts w:ascii="Times New Roman" w:eastAsiaTheme="minorEastAsia" w:hAnsi="Times New Roman"/>
                <w:strike/>
                <w:color w:val="FF0000"/>
                <w:sz w:val="20"/>
                <w:szCs w:val="20"/>
                <w:lang w:val="en-US"/>
              </w:rPr>
              <w:t>Šerić</w:t>
            </w:r>
            <w:proofErr w:type="spellEnd"/>
            <w:r w:rsidRPr="00B47F0C">
              <w:rPr>
                <w:rFonts w:ascii="Times New Roman" w:eastAsiaTheme="minorEastAsia" w:hAnsi="Times New Roman"/>
                <w:strike/>
                <w:color w:val="FF0000"/>
                <w:sz w:val="20"/>
                <w:szCs w:val="20"/>
                <w:lang w:val="en-US"/>
              </w:rPr>
              <w:t xml:space="preserve">, N. (2011). Professional Development Needs in </w:t>
            </w:r>
            <w:proofErr w:type="spellStart"/>
            <w:r w:rsidRPr="00B47F0C">
              <w:rPr>
                <w:rFonts w:ascii="Times New Roman" w:eastAsiaTheme="minorEastAsia" w:hAnsi="Times New Roman"/>
                <w:strike/>
                <w:color w:val="FF0000"/>
                <w:sz w:val="20"/>
                <w:szCs w:val="20"/>
                <w:lang w:val="en-US"/>
              </w:rPr>
              <w:t>Croatias</w:t>
            </w:r>
            <w:proofErr w:type="spellEnd"/>
            <w:r w:rsidRPr="00B47F0C">
              <w:rPr>
                <w:rFonts w:ascii="Times New Roman" w:eastAsiaTheme="minorEastAsia" w:hAnsi="Times New Roman"/>
                <w:strike/>
                <w:color w:val="FF0000"/>
                <w:sz w:val="20"/>
                <w:szCs w:val="20"/>
                <w:lang w:val="en-US"/>
              </w:rPr>
              <w:t xml:space="preserve"> Marine Tourism Industry Harbormasters Identify the Management Skills That Require Improvements, Tourism in Marine Environments, 7 (1), 29-38.</w:t>
            </w:r>
          </w:p>
          <w:p w:rsidR="000C0305" w:rsidRPr="00A325F9" w:rsidRDefault="000C0305" w:rsidP="000C0305">
            <w:pPr>
              <w:pStyle w:val="Odlomakpopisa"/>
              <w:numPr>
                <w:ilvl w:val="0"/>
                <w:numId w:val="1"/>
              </w:numPr>
              <w:tabs>
                <w:tab w:val="left" w:pos="567"/>
              </w:tabs>
              <w:spacing w:after="0" w:line="240" w:lineRule="auto"/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val="en-US"/>
              </w:rPr>
            </w:pPr>
            <w:r w:rsidRPr="00B47F0C">
              <w:rPr>
                <w:rFonts w:ascii="Times New Roman" w:eastAsiaTheme="minorEastAsia" w:hAnsi="Times New Roman"/>
                <w:strike/>
                <w:color w:val="FF0000"/>
                <w:sz w:val="20"/>
                <w:szCs w:val="20"/>
                <w:lang w:val="en-US"/>
              </w:rPr>
              <w:t xml:space="preserve">Petrić, L. and Pranić, </w:t>
            </w:r>
            <w:proofErr w:type="spellStart"/>
            <w:r w:rsidRPr="00B47F0C">
              <w:rPr>
                <w:rFonts w:ascii="Times New Roman" w:eastAsiaTheme="minorEastAsia" w:hAnsi="Times New Roman"/>
                <w:strike/>
                <w:color w:val="FF0000"/>
                <w:sz w:val="20"/>
                <w:szCs w:val="20"/>
                <w:lang w:val="en-US"/>
              </w:rPr>
              <w:t>Lj</w:t>
            </w:r>
            <w:proofErr w:type="spellEnd"/>
            <w:r w:rsidRPr="00B47F0C">
              <w:rPr>
                <w:rFonts w:ascii="Times New Roman" w:eastAsiaTheme="minorEastAsia" w:hAnsi="Times New Roman"/>
                <w:strike/>
                <w:color w:val="FF0000"/>
                <w:sz w:val="20"/>
                <w:szCs w:val="20"/>
                <w:lang w:val="en-US"/>
              </w:rPr>
              <w:t xml:space="preserve">. (2010). The attitudes of the island local community towards sustainable tourism development, the case of </w:t>
            </w:r>
            <w:proofErr w:type="spellStart"/>
            <w:r w:rsidRPr="00B47F0C">
              <w:rPr>
                <w:rFonts w:ascii="Times New Roman" w:eastAsiaTheme="minorEastAsia" w:hAnsi="Times New Roman"/>
                <w:strike/>
                <w:color w:val="FF0000"/>
                <w:sz w:val="20"/>
                <w:szCs w:val="20"/>
                <w:lang w:val="en-US"/>
              </w:rPr>
              <w:t>Stari</w:t>
            </w:r>
            <w:proofErr w:type="spellEnd"/>
            <w:r w:rsidRPr="00B47F0C">
              <w:rPr>
                <w:rFonts w:ascii="Times New Roman" w:eastAsiaTheme="minorEastAsia" w:hAnsi="Times New Roman"/>
                <w:strike/>
                <w:color w:val="FF0000"/>
                <w:sz w:val="20"/>
                <w:szCs w:val="20"/>
                <w:lang w:val="en-US"/>
              </w:rPr>
              <w:t xml:space="preserve"> Grad, island Hvar, Island Sustainability, WIT PRESS.</w:t>
            </w:r>
          </w:p>
        </w:tc>
      </w:tr>
      <w:tr w:rsidR="00A325F9" w:rsidRPr="00A325F9" w:rsidTr="0EA28B2D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7077B" w:rsidRPr="00A325F9" w:rsidRDefault="0077077B" w:rsidP="0077077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7077B" w:rsidRPr="00A325F9" w:rsidRDefault="0077077B" w:rsidP="0077077B">
            <w:pPr>
              <w:numPr>
                <w:ilvl w:val="0"/>
                <w:numId w:val="9"/>
              </w:numPr>
              <w:tabs>
                <w:tab w:val="left" w:pos="2820"/>
              </w:tabs>
              <w:spacing w:after="0" w:line="240" w:lineRule="auto"/>
              <w:ind w:left="145" w:hanging="142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Monitoring attendance and performance of other obligations of students (teacher)</w:t>
            </w:r>
          </w:p>
          <w:p w:rsidR="0077077B" w:rsidRPr="00A325F9" w:rsidRDefault="0077077B" w:rsidP="0077077B">
            <w:pPr>
              <w:numPr>
                <w:ilvl w:val="0"/>
                <w:numId w:val="9"/>
              </w:numPr>
              <w:tabs>
                <w:tab w:val="left" w:pos="2820"/>
              </w:tabs>
              <w:spacing w:after="0" w:line="240" w:lineRule="auto"/>
              <w:ind w:left="145" w:hanging="142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Supervision of teaching activities (Vice Dean)</w:t>
            </w:r>
          </w:p>
          <w:p w:rsidR="0077077B" w:rsidRPr="00A325F9" w:rsidRDefault="0077077B" w:rsidP="0077077B">
            <w:pPr>
              <w:numPr>
                <w:ilvl w:val="0"/>
                <w:numId w:val="9"/>
              </w:numPr>
              <w:tabs>
                <w:tab w:val="left" w:pos="2820"/>
              </w:tabs>
              <w:spacing w:after="0" w:line="240" w:lineRule="auto"/>
              <w:ind w:left="145" w:hanging="142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Analysis of student achievements across all courses of study (Vice Dean)</w:t>
            </w:r>
          </w:p>
          <w:p w:rsidR="0077077B" w:rsidRPr="00A325F9" w:rsidRDefault="0077077B" w:rsidP="0077077B">
            <w:pPr>
              <w:numPr>
                <w:ilvl w:val="0"/>
                <w:numId w:val="9"/>
              </w:numPr>
              <w:tabs>
                <w:tab w:val="left" w:pos="2820"/>
              </w:tabs>
              <w:spacing w:after="0" w:line="240" w:lineRule="auto"/>
              <w:ind w:left="145" w:hanging="142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Student teaching evaluation survey for each course of study (Center for Quality Improvement at University of Split)</w:t>
            </w:r>
          </w:p>
          <w:p w:rsidR="0077077B" w:rsidRPr="00A325F9" w:rsidRDefault="0077077B" w:rsidP="0077077B">
            <w:pPr>
              <w:numPr>
                <w:ilvl w:val="0"/>
                <w:numId w:val="9"/>
              </w:numPr>
              <w:tabs>
                <w:tab w:val="left" w:pos="2820"/>
              </w:tabs>
              <w:spacing w:after="0" w:line="240" w:lineRule="auto"/>
              <w:ind w:left="145" w:hanging="142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Test and/or exams administered by course teachers assess the successful adoption of all teaching outcomes pertaining to a particular course. The contents of these tests/exams are periodically reviewed for their adequacy in relation to the stated learning outcomes (Vice Dean)</w:t>
            </w:r>
          </w:p>
        </w:tc>
      </w:tr>
      <w:tr w:rsidR="00A325F9" w:rsidRPr="00A325F9" w:rsidTr="0EA28B2D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7077B" w:rsidRPr="00A325F9" w:rsidRDefault="0077077B" w:rsidP="0077077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Other (optional)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7077B" w:rsidRPr="00A325F9" w:rsidRDefault="0077077B" w:rsidP="0077077B">
            <w:pPr>
              <w:pStyle w:val="Odlomakpopisa"/>
              <w:tabs>
                <w:tab w:val="left" w:pos="2820"/>
              </w:tabs>
              <w:spacing w:after="0" w:line="240" w:lineRule="auto"/>
              <w:ind w:left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The course instructor can host up to three guest speakers (industry practitioners), and students may take a course-related field trip or visit a company/organization. </w:t>
            </w:r>
          </w:p>
        </w:tc>
      </w:tr>
    </w:tbl>
    <w:p w:rsidR="00431C20" w:rsidRPr="00A325F9" w:rsidRDefault="00431C20">
      <w:pPr>
        <w:rPr>
          <w:rFonts w:ascii="Times New Roman" w:hAnsi="Times New Roman"/>
          <w:color w:val="000000" w:themeColor="text1"/>
          <w:sz w:val="20"/>
          <w:szCs w:val="20"/>
          <w:lang w:val="en-US"/>
        </w:rPr>
      </w:pPr>
    </w:p>
    <w:sectPr w:rsidR="00431C20" w:rsidRPr="00A325F9" w:rsidSect="00431C2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2070" w:rsidRDefault="005E2070" w:rsidP="007868FB">
      <w:pPr>
        <w:spacing w:after="0" w:line="240" w:lineRule="auto"/>
      </w:pPr>
      <w:r>
        <w:separator/>
      </w:r>
    </w:p>
  </w:endnote>
  <w:endnote w:type="continuationSeparator" w:id="0">
    <w:p w:rsidR="005E2070" w:rsidRDefault="005E2070" w:rsidP="0078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302B" w:rsidRDefault="00E8302B" w:rsidP="00E8302B">
    <w:pPr>
      <w:pStyle w:val="Podnoje"/>
    </w:pPr>
    <w:r>
      <w:t>2021./2022.</w:t>
    </w:r>
  </w:p>
  <w:p w:rsidR="00593A5C" w:rsidRDefault="003A23B1">
    <w:pPr>
      <w:pStyle w:val="Podnoje"/>
    </w:pPr>
    <w:r>
      <w:t>01/03/22 – 9</w:t>
    </w:r>
    <w:r w:rsidR="00E8302B">
      <w:t>.Sj.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2070" w:rsidRDefault="005E2070" w:rsidP="007868FB">
      <w:pPr>
        <w:spacing w:after="0" w:line="240" w:lineRule="auto"/>
      </w:pPr>
      <w:r>
        <w:separator/>
      </w:r>
    </w:p>
  </w:footnote>
  <w:footnote w:type="continuationSeparator" w:id="0">
    <w:p w:rsidR="005E2070" w:rsidRDefault="005E2070" w:rsidP="007868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D1928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4E1BB6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60F66DF"/>
    <w:multiLevelType w:val="hybridMultilevel"/>
    <w:tmpl w:val="3F2C09B2"/>
    <w:lvl w:ilvl="0" w:tplc="5492F0C0">
      <w:start w:val="1"/>
      <w:numFmt w:val="decimal"/>
      <w:lvlText w:val="%1."/>
      <w:lvlJc w:val="left"/>
      <w:pPr>
        <w:ind w:left="720" w:hanging="360"/>
      </w:pPr>
      <w:rPr>
        <w:strike/>
        <w:color w:val="FF0000"/>
      </w:rPr>
    </w:lvl>
    <w:lvl w:ilvl="1" w:tplc="021AFE1A">
      <w:start w:val="1"/>
      <w:numFmt w:val="lowerLetter"/>
      <w:lvlText w:val="%2."/>
      <w:lvlJc w:val="left"/>
      <w:pPr>
        <w:ind w:left="1440" w:hanging="360"/>
      </w:pPr>
    </w:lvl>
    <w:lvl w:ilvl="2" w:tplc="CB842D3C">
      <w:start w:val="1"/>
      <w:numFmt w:val="lowerRoman"/>
      <w:lvlText w:val="%3."/>
      <w:lvlJc w:val="right"/>
      <w:pPr>
        <w:ind w:left="2160" w:hanging="180"/>
      </w:pPr>
    </w:lvl>
    <w:lvl w:ilvl="3" w:tplc="C5387A64">
      <w:start w:val="1"/>
      <w:numFmt w:val="decimal"/>
      <w:lvlText w:val="%4."/>
      <w:lvlJc w:val="left"/>
      <w:pPr>
        <w:ind w:left="2880" w:hanging="360"/>
      </w:pPr>
    </w:lvl>
    <w:lvl w:ilvl="4" w:tplc="D208343A">
      <w:start w:val="1"/>
      <w:numFmt w:val="lowerLetter"/>
      <w:lvlText w:val="%5."/>
      <w:lvlJc w:val="left"/>
      <w:pPr>
        <w:ind w:left="3600" w:hanging="360"/>
      </w:pPr>
    </w:lvl>
    <w:lvl w:ilvl="5" w:tplc="19622BDE">
      <w:start w:val="1"/>
      <w:numFmt w:val="lowerRoman"/>
      <w:lvlText w:val="%6."/>
      <w:lvlJc w:val="right"/>
      <w:pPr>
        <w:ind w:left="4320" w:hanging="180"/>
      </w:pPr>
    </w:lvl>
    <w:lvl w:ilvl="6" w:tplc="6212BFD0">
      <w:start w:val="1"/>
      <w:numFmt w:val="decimal"/>
      <w:lvlText w:val="%7."/>
      <w:lvlJc w:val="left"/>
      <w:pPr>
        <w:ind w:left="5040" w:hanging="360"/>
      </w:pPr>
    </w:lvl>
    <w:lvl w:ilvl="7" w:tplc="03CE70EA">
      <w:start w:val="1"/>
      <w:numFmt w:val="lowerLetter"/>
      <w:lvlText w:val="%8."/>
      <w:lvlJc w:val="left"/>
      <w:pPr>
        <w:ind w:left="5760" w:hanging="360"/>
      </w:pPr>
    </w:lvl>
    <w:lvl w:ilvl="8" w:tplc="19043424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570550"/>
    <w:multiLevelType w:val="hybridMultilevel"/>
    <w:tmpl w:val="D908A7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874278"/>
    <w:multiLevelType w:val="hybridMultilevel"/>
    <w:tmpl w:val="34180144"/>
    <w:lvl w:ilvl="0" w:tplc="BB6CBE4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6" w15:restartNumberingAfterBreak="0">
    <w:nsid w:val="7008402B"/>
    <w:multiLevelType w:val="hybridMultilevel"/>
    <w:tmpl w:val="D500E88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0676722"/>
    <w:multiLevelType w:val="hybridMultilevel"/>
    <w:tmpl w:val="DD0CAA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8FB"/>
    <w:rsid w:val="000116A3"/>
    <w:rsid w:val="00085B99"/>
    <w:rsid w:val="000A064E"/>
    <w:rsid w:val="000A4AE2"/>
    <w:rsid w:val="000C0305"/>
    <w:rsid w:val="000E0D9A"/>
    <w:rsid w:val="000E6B35"/>
    <w:rsid w:val="000F1905"/>
    <w:rsid w:val="0015045D"/>
    <w:rsid w:val="00163949"/>
    <w:rsid w:val="00165E14"/>
    <w:rsid w:val="001824D2"/>
    <w:rsid w:val="00194900"/>
    <w:rsid w:val="001E03DA"/>
    <w:rsid w:val="001F1E7A"/>
    <w:rsid w:val="00236A06"/>
    <w:rsid w:val="00265B12"/>
    <w:rsid w:val="00291726"/>
    <w:rsid w:val="002D3D92"/>
    <w:rsid w:val="003505D3"/>
    <w:rsid w:val="003A23B1"/>
    <w:rsid w:val="003D3EF6"/>
    <w:rsid w:val="003D5007"/>
    <w:rsid w:val="00431C20"/>
    <w:rsid w:val="00467B4D"/>
    <w:rsid w:val="00491E4B"/>
    <w:rsid w:val="004E0BDB"/>
    <w:rsid w:val="005330BB"/>
    <w:rsid w:val="00556A06"/>
    <w:rsid w:val="00593A5C"/>
    <w:rsid w:val="005B673F"/>
    <w:rsid w:val="005E14BC"/>
    <w:rsid w:val="005E2070"/>
    <w:rsid w:val="006518C5"/>
    <w:rsid w:val="00684C88"/>
    <w:rsid w:val="006C1727"/>
    <w:rsid w:val="006D0A3A"/>
    <w:rsid w:val="006E2FB6"/>
    <w:rsid w:val="00724571"/>
    <w:rsid w:val="00743CE8"/>
    <w:rsid w:val="00747CA2"/>
    <w:rsid w:val="0077077B"/>
    <w:rsid w:val="007868FB"/>
    <w:rsid w:val="007A282B"/>
    <w:rsid w:val="007C52D3"/>
    <w:rsid w:val="0086204D"/>
    <w:rsid w:val="008B0913"/>
    <w:rsid w:val="008B1B0D"/>
    <w:rsid w:val="008D48E5"/>
    <w:rsid w:val="009179B9"/>
    <w:rsid w:val="009634EB"/>
    <w:rsid w:val="00966674"/>
    <w:rsid w:val="00967FBE"/>
    <w:rsid w:val="00973623"/>
    <w:rsid w:val="00984EED"/>
    <w:rsid w:val="009B480E"/>
    <w:rsid w:val="009F4F41"/>
    <w:rsid w:val="00A20CF1"/>
    <w:rsid w:val="00A24E19"/>
    <w:rsid w:val="00A325F9"/>
    <w:rsid w:val="00A33326"/>
    <w:rsid w:val="00A46BAB"/>
    <w:rsid w:val="00A646F0"/>
    <w:rsid w:val="00A67BB4"/>
    <w:rsid w:val="00AC1420"/>
    <w:rsid w:val="00AC6D0F"/>
    <w:rsid w:val="00AE311E"/>
    <w:rsid w:val="00B4513F"/>
    <w:rsid w:val="00B47F0C"/>
    <w:rsid w:val="00B57872"/>
    <w:rsid w:val="00B704C3"/>
    <w:rsid w:val="00B72519"/>
    <w:rsid w:val="00BB5FC5"/>
    <w:rsid w:val="00C44580"/>
    <w:rsid w:val="00C47497"/>
    <w:rsid w:val="00C749D7"/>
    <w:rsid w:val="00D933CF"/>
    <w:rsid w:val="00DE28A5"/>
    <w:rsid w:val="00E03C98"/>
    <w:rsid w:val="00E4558B"/>
    <w:rsid w:val="00E8302B"/>
    <w:rsid w:val="00E91A10"/>
    <w:rsid w:val="00E955E7"/>
    <w:rsid w:val="00EC0222"/>
    <w:rsid w:val="00EC2C01"/>
    <w:rsid w:val="00EC69B3"/>
    <w:rsid w:val="00F10DEC"/>
    <w:rsid w:val="00F1602A"/>
    <w:rsid w:val="0EA28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02092"/>
  <w15:docId w15:val="{8BD33916-73E9-41B8-BF7B-F50769330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7868FB"/>
    <w:rPr>
      <w:rFonts w:cs="Times New Roman"/>
      <w:b/>
      <w:bCs/>
    </w:rPr>
  </w:style>
  <w:style w:type="character" w:styleId="Referencakomentara">
    <w:name w:val="annotation reference"/>
    <w:semiHidden/>
    <w:rsid w:val="007868FB"/>
    <w:rPr>
      <w:rFonts w:cs="Times New Roman"/>
      <w:sz w:val="16"/>
      <w:szCs w:val="16"/>
    </w:rPr>
  </w:style>
  <w:style w:type="paragraph" w:styleId="Odlomakpopisa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Zadanifontodlomka"/>
    <w:rsid w:val="007868FB"/>
  </w:style>
  <w:style w:type="paragraph" w:styleId="Zaglavlje">
    <w:name w:val="header"/>
    <w:basedOn w:val="Normal"/>
    <w:link w:val="Zaglavlje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68FB"/>
    <w:rPr>
      <w:rFonts w:ascii="Calibri" w:eastAsia="Times New Roman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68FB"/>
    <w:rPr>
      <w:rFonts w:ascii="Calibri" w:eastAsia="Times New Roman" w:hAnsi="Calibri" w:cs="Times New Roman"/>
    </w:rPr>
  </w:style>
  <w:style w:type="paragraph" w:styleId="Bezproreda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table" w:styleId="Reetkatablice">
    <w:name w:val="Table Grid"/>
    <w:basedOn w:val="Obinatablica"/>
    <w:uiPriority w:val="59"/>
    <w:rsid w:val="007A2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593A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93A5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219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1223</Words>
  <Characters>6977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5</cp:revision>
  <cp:lastPrinted>2018-10-09T11:42:00Z</cp:lastPrinted>
  <dcterms:created xsi:type="dcterms:W3CDTF">2021-09-26T21:19:00Z</dcterms:created>
  <dcterms:modified xsi:type="dcterms:W3CDTF">2022-02-24T13:50:00Z</dcterms:modified>
</cp:coreProperties>
</file>